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仿宋" w:hAnsi="仿宋" w:eastAsia="仿宋" w:cs="仿宋"/>
          <w:b/>
          <w:sz w:val="36"/>
          <w:szCs w:val="36"/>
          <w:highlight w:val="none"/>
        </w:rPr>
      </w:pPr>
    </w:p>
    <w:p>
      <w:pPr>
        <w:pStyle w:val="2"/>
        <w:jc w:val="center"/>
        <w:rPr>
          <w:rFonts w:hint="eastAsia" w:ascii="仿宋" w:hAnsi="仿宋" w:eastAsia="仿宋" w:cs="仿宋"/>
          <w:b/>
          <w:sz w:val="36"/>
          <w:szCs w:val="36"/>
          <w:highlight w:val="none"/>
        </w:rPr>
      </w:pPr>
    </w:p>
    <w:p>
      <w:pPr>
        <w:pStyle w:val="2"/>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val="0"/>
          <w:kern w:val="2"/>
          <w:sz w:val="40"/>
          <w:szCs w:val="40"/>
          <w:highlight w:val="none"/>
          <w:lang w:val="en-US" w:eastAsia="zh-CN" w:bidi="ar-SA"/>
        </w:rPr>
      </w:pPr>
      <w:r>
        <w:rPr>
          <w:rFonts w:hint="eastAsia" w:ascii="仿宋" w:hAnsi="仿宋" w:eastAsia="仿宋" w:cs="仿宋"/>
          <w:b/>
          <w:bCs w:val="0"/>
          <w:kern w:val="2"/>
          <w:sz w:val="40"/>
          <w:szCs w:val="40"/>
          <w:highlight w:val="none"/>
          <w:lang w:val="en-US" w:eastAsia="zh-CN" w:bidi="ar-SA"/>
        </w:rPr>
        <w:t>周口市中心医院</w:t>
      </w:r>
    </w:p>
    <w:p>
      <w:pPr>
        <w:pStyle w:val="2"/>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val="0"/>
          <w:kern w:val="2"/>
          <w:sz w:val="40"/>
          <w:szCs w:val="40"/>
          <w:highlight w:val="none"/>
          <w:lang w:val="en-US" w:eastAsia="zh-CN" w:bidi="ar-SA"/>
        </w:rPr>
      </w:pPr>
      <w:r>
        <w:rPr>
          <w:rFonts w:hint="eastAsia" w:ascii="仿宋" w:hAnsi="仿宋" w:eastAsia="仿宋" w:cs="仿宋"/>
          <w:b/>
          <w:bCs w:val="0"/>
          <w:kern w:val="2"/>
          <w:sz w:val="40"/>
          <w:szCs w:val="40"/>
          <w:highlight w:val="none"/>
          <w:lang w:val="en-US" w:eastAsia="zh-CN" w:bidi="ar-SA"/>
        </w:rPr>
        <w:t>门诊楼东侧沥青砼路面工程</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baseline"/>
        <w:outlineLvl w:val="0"/>
        <w:rPr>
          <w:rFonts w:hint="eastAsia" w:ascii="仿宋" w:hAnsi="仿宋" w:eastAsia="仿宋" w:cs="仿宋"/>
          <w:b/>
          <w:sz w:val="32"/>
          <w:szCs w:val="32"/>
          <w:highlight w:val="none"/>
          <w:lang w:eastAsia="zh-CN"/>
        </w:rPr>
      </w:pPr>
      <w:r>
        <w:rPr>
          <w:rFonts w:hint="eastAsia" w:ascii="仿宋" w:hAnsi="仿宋" w:eastAsia="仿宋" w:cs="仿宋"/>
          <w:b/>
          <w:sz w:val="32"/>
          <w:szCs w:val="32"/>
          <w:highlight w:val="none"/>
        </w:rPr>
        <w:t>竞争性谈判文件</w:t>
      </w:r>
    </w:p>
    <w:p>
      <w:pPr>
        <w:rPr>
          <w:highlight w:val="none"/>
        </w:rPr>
      </w:pPr>
    </w:p>
    <w:p>
      <w:pPr>
        <w:spacing w:line="360" w:lineRule="auto"/>
        <w:jc w:val="center"/>
        <w:textAlignment w:val="baseline"/>
        <w:rPr>
          <w:rFonts w:ascii="方正仿宋简体" w:hAnsi="仿宋" w:eastAsia="方正仿宋简体"/>
          <w:bCs/>
          <w:sz w:val="32"/>
          <w:highlight w:val="none"/>
        </w:rPr>
      </w:pPr>
      <w:r>
        <w:rPr>
          <w:rFonts w:ascii="方正仿宋简体" w:hAnsi="仿宋" w:eastAsia="方正仿宋简体"/>
          <w:sz w:val="32"/>
          <w:highlight w:val="none"/>
        </w:rPr>
        <w:drawing>
          <wp:inline distT="0" distB="0" distL="114300" distR="114300">
            <wp:extent cx="2362200" cy="2362200"/>
            <wp:effectExtent l="0" t="0" r="0" b="0"/>
            <wp:docPr id="2" name="图片 2" descr="新院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新院标"/>
                    <pic:cNvPicPr>
                      <a:picLocks noChangeAspect="1"/>
                    </pic:cNvPicPr>
                  </pic:nvPicPr>
                  <pic:blipFill>
                    <a:blip r:embed="rId15" cstate="print"/>
                    <a:stretch>
                      <a:fillRect/>
                    </a:stretch>
                  </pic:blipFill>
                  <pic:spPr>
                    <a:xfrm>
                      <a:off x="0" y="0"/>
                      <a:ext cx="2362200" cy="2362200"/>
                    </a:xfrm>
                    <a:prstGeom prst="rect">
                      <a:avLst/>
                    </a:prstGeom>
                    <a:noFill/>
                    <a:ln w="9525">
                      <a:noFill/>
                    </a:ln>
                  </pic:spPr>
                </pic:pic>
              </a:graphicData>
            </a:graphic>
          </wp:inline>
        </w:drawing>
      </w:r>
    </w:p>
    <w:p>
      <w:pPr>
        <w:spacing w:line="360" w:lineRule="auto"/>
        <w:jc w:val="left"/>
        <w:textAlignment w:val="baseline"/>
        <w:rPr>
          <w:rFonts w:ascii="仿宋" w:hAnsi="仿宋" w:eastAsia="仿宋"/>
          <w:bCs/>
          <w:sz w:val="28"/>
          <w:szCs w:val="28"/>
          <w:highlight w:val="none"/>
        </w:rPr>
      </w:pPr>
    </w:p>
    <w:p>
      <w:pPr>
        <w:pStyle w:val="2"/>
        <w:rPr>
          <w:highlight w:val="none"/>
        </w:rPr>
      </w:pPr>
    </w:p>
    <w:p>
      <w:pPr>
        <w:spacing w:line="360" w:lineRule="auto"/>
        <w:ind w:left="2339" w:leftChars="1114"/>
        <w:jc w:val="left"/>
        <w:textAlignment w:val="baseline"/>
        <w:outlineLvl w:val="0"/>
        <w:rPr>
          <w:rFonts w:ascii="仿宋" w:hAnsi="仿宋" w:eastAsia="仿宋" w:cs="宋体"/>
          <w:b/>
          <w:kern w:val="0"/>
          <w:sz w:val="36"/>
          <w:szCs w:val="36"/>
          <w:highlight w:val="none"/>
        </w:rPr>
      </w:pPr>
      <w:bookmarkStart w:id="0" w:name="_Toc6563"/>
      <w:r>
        <w:rPr>
          <w:rFonts w:hint="eastAsia" w:ascii="仿宋" w:hAnsi="仿宋" w:eastAsia="仿宋"/>
          <w:b/>
          <w:sz w:val="36"/>
          <w:szCs w:val="36"/>
          <w:highlight w:val="none"/>
        </w:rPr>
        <w:t>采购单位：周口市中心医院</w:t>
      </w:r>
      <w:bookmarkEnd w:id="0"/>
    </w:p>
    <w:p>
      <w:pPr>
        <w:spacing w:line="360" w:lineRule="auto"/>
        <w:ind w:left="2339" w:leftChars="1114"/>
        <w:jc w:val="left"/>
        <w:textAlignment w:val="baseline"/>
        <w:outlineLvl w:val="0"/>
        <w:rPr>
          <w:rFonts w:hint="default" w:ascii="仿宋" w:hAnsi="仿宋" w:eastAsia="仿宋"/>
          <w:b/>
          <w:sz w:val="36"/>
          <w:szCs w:val="36"/>
          <w:highlight w:val="none"/>
          <w:lang w:val="en-US" w:eastAsia="zh-CN"/>
        </w:rPr>
      </w:pPr>
      <w:bookmarkStart w:id="1" w:name="_Toc10621"/>
      <w:r>
        <w:rPr>
          <w:rFonts w:hint="eastAsia" w:ascii="仿宋" w:hAnsi="仿宋" w:eastAsia="仿宋"/>
          <w:b/>
          <w:sz w:val="36"/>
          <w:szCs w:val="36"/>
          <w:highlight w:val="none"/>
        </w:rPr>
        <w:t>项目编号：</w:t>
      </w:r>
      <w:bookmarkEnd w:id="1"/>
    </w:p>
    <w:p>
      <w:pPr>
        <w:spacing w:line="360" w:lineRule="auto"/>
        <w:ind w:left="2339" w:leftChars="1114"/>
        <w:jc w:val="left"/>
        <w:textAlignment w:val="baseline"/>
        <w:rPr>
          <w:rFonts w:ascii="仿宋" w:hAnsi="仿宋" w:eastAsia="仿宋"/>
          <w:sz w:val="32"/>
          <w:szCs w:val="32"/>
          <w:highlight w:val="none"/>
        </w:rPr>
      </w:pPr>
      <w:r>
        <w:rPr>
          <w:rFonts w:hint="eastAsia" w:ascii="仿宋" w:hAnsi="仿宋" w:eastAsia="仿宋"/>
          <w:b/>
          <w:sz w:val="36"/>
          <w:szCs w:val="36"/>
          <w:highlight w:val="none"/>
        </w:rPr>
        <w:t>时</w:t>
      </w:r>
      <w:r>
        <w:rPr>
          <w:rFonts w:ascii="仿宋" w:hAnsi="仿宋" w:eastAsia="仿宋"/>
          <w:b/>
          <w:sz w:val="36"/>
          <w:szCs w:val="36"/>
          <w:highlight w:val="none"/>
        </w:rPr>
        <w:t xml:space="preserve">    </w:t>
      </w:r>
      <w:r>
        <w:rPr>
          <w:rFonts w:hint="eastAsia" w:ascii="仿宋" w:hAnsi="仿宋" w:eastAsia="仿宋"/>
          <w:b/>
          <w:sz w:val="36"/>
          <w:szCs w:val="36"/>
          <w:highlight w:val="none"/>
        </w:rPr>
        <w:t>间：二〇二三年</w:t>
      </w:r>
      <w:r>
        <w:rPr>
          <w:rFonts w:hint="eastAsia" w:ascii="仿宋" w:hAnsi="仿宋" w:eastAsia="仿宋"/>
          <w:b/>
          <w:sz w:val="36"/>
          <w:szCs w:val="36"/>
          <w:highlight w:val="none"/>
          <w:lang w:val="en-US" w:eastAsia="zh-CN"/>
        </w:rPr>
        <w:t>五</w:t>
      </w:r>
      <w:r>
        <w:rPr>
          <w:rFonts w:hint="eastAsia" w:ascii="仿宋" w:hAnsi="仿宋" w:eastAsia="仿宋"/>
          <w:b/>
          <w:sz w:val="36"/>
          <w:szCs w:val="36"/>
          <w:highlight w:val="none"/>
        </w:rPr>
        <w:t>月</w:t>
      </w:r>
    </w:p>
    <w:p>
      <w:pPr>
        <w:ind w:firstLine="2640" w:firstLineChars="1100"/>
        <w:textAlignment w:val="baseline"/>
        <w:rPr>
          <w:sz w:val="24"/>
          <w:szCs w:val="30"/>
          <w:highlight w:val="none"/>
        </w:rPr>
      </w:pPr>
    </w:p>
    <w:p>
      <w:pPr>
        <w:tabs>
          <w:tab w:val="left" w:pos="6840"/>
        </w:tabs>
        <w:textAlignment w:val="baseline"/>
        <w:rPr>
          <w:spacing w:val="10"/>
          <w:sz w:val="30"/>
          <w:highlight w:val="none"/>
        </w:rPr>
      </w:pPr>
    </w:p>
    <w:p>
      <w:pPr>
        <w:pStyle w:val="4"/>
        <w:ind w:firstLine="0" w:firstLineChars="0"/>
        <w:jc w:val="center"/>
        <w:rPr>
          <w:rFonts w:ascii="仿宋" w:hAnsi="仿宋" w:eastAsia="仿宋" w:cs="仿宋"/>
          <w:sz w:val="28"/>
          <w:szCs w:val="36"/>
          <w:highlight w:val="none"/>
        </w:rPr>
        <w:sectPr>
          <w:headerReference r:id="rId4" w:type="first"/>
          <w:footerReference r:id="rId6" w:type="first"/>
          <w:headerReference r:id="rId3" w:type="default"/>
          <w:footerReference r:id="rId5" w:type="default"/>
          <w:pgSz w:w="11907" w:h="16840"/>
          <w:pgMar w:top="1440" w:right="1417" w:bottom="1440" w:left="1417" w:header="851" w:footer="992" w:gutter="0"/>
          <w:pgNumType w:fmt="decimal" w:start="1"/>
          <w:cols w:space="720" w:num="1"/>
          <w:titlePg/>
          <w:docGrid w:linePitch="312" w:charSpace="0"/>
        </w:sectPr>
      </w:pPr>
    </w:p>
    <w:p>
      <w:pPr>
        <w:pStyle w:val="4"/>
        <w:ind w:firstLine="0" w:firstLineChars="0"/>
        <w:jc w:val="center"/>
        <w:rPr>
          <w:rFonts w:ascii="仿宋" w:hAnsi="仿宋" w:eastAsia="仿宋" w:cs="仿宋"/>
          <w:sz w:val="32"/>
          <w:szCs w:val="40"/>
          <w:highlight w:val="none"/>
        </w:rPr>
      </w:pPr>
      <w:r>
        <w:rPr>
          <w:rFonts w:hint="eastAsia" w:ascii="仿宋" w:hAnsi="仿宋" w:eastAsia="仿宋" w:cs="仿宋"/>
          <w:sz w:val="32"/>
          <w:szCs w:val="40"/>
          <w:highlight w:val="none"/>
        </w:rPr>
        <w:t>目   录</w:t>
      </w:r>
    </w:p>
    <w:p>
      <w:pPr>
        <w:rPr>
          <w:highlight w:val="none"/>
        </w:rPr>
      </w:pPr>
    </w:p>
    <w:sdt>
      <w:sdtPr>
        <w:rPr>
          <w:rFonts w:ascii="宋体" w:hAnsi="宋体" w:eastAsia="黑体"/>
          <w:b/>
          <w:bCs/>
          <w:kern w:val="0"/>
          <w:sz w:val="30"/>
          <w:szCs w:val="32"/>
          <w:highlight w:val="none"/>
        </w:rPr>
        <w:id w:val="147474726"/>
        <w:docPartObj>
          <w:docPartGallery w:val="Table of Contents"/>
          <w:docPartUnique/>
        </w:docPartObj>
      </w:sdtPr>
      <w:sdtEndPr>
        <w:rPr>
          <w:rFonts w:ascii="Arial" w:hAnsi="Arial" w:eastAsia="黑体"/>
          <w:b/>
          <w:bCs/>
          <w:kern w:val="0"/>
          <w:sz w:val="30"/>
          <w:szCs w:val="32"/>
          <w:highlight w:val="none"/>
        </w:rPr>
      </w:sdtEndPr>
      <w:sdtContent>
        <w:p>
          <w:pPr>
            <w:jc w:val="center"/>
            <w:rPr>
              <w:rFonts w:ascii="仿宋" w:hAnsi="仿宋" w:eastAsia="仿宋" w:cs="仿宋"/>
              <w:sz w:val="24"/>
              <w:szCs w:val="24"/>
              <w:highlight w:val="none"/>
            </w:rPr>
          </w:pPr>
          <w:r>
            <w:rPr>
              <w:highlight w:val="none"/>
            </w:rPr>
            <w:fldChar w:fldCharType="begin"/>
          </w:r>
          <w:r>
            <w:rPr>
              <w:highlight w:val="none"/>
            </w:rPr>
            <w:instrText xml:space="preserve">TOC \o "1-1" \h \u </w:instrText>
          </w:r>
          <w:r>
            <w:rPr>
              <w:highlight w:val="none"/>
            </w:rPr>
            <w:fldChar w:fldCharType="separate"/>
          </w:r>
        </w:p>
        <w:p>
          <w:pPr>
            <w:pStyle w:val="24"/>
            <w:tabs>
              <w:tab w:val="right" w:leader="dot" w:pos="9073"/>
            </w:tabs>
            <w:spacing w:line="360" w:lineRule="auto"/>
            <w:rPr>
              <w:rFonts w:ascii="仿宋" w:hAnsi="仿宋" w:eastAsia="仿宋" w:cs="仿宋"/>
              <w:sz w:val="24"/>
              <w:szCs w:val="24"/>
              <w:highlight w:val="none"/>
            </w:rPr>
          </w:pPr>
          <w:r>
            <w:rPr>
              <w:highlight w:val="none"/>
            </w:rPr>
            <w:fldChar w:fldCharType="begin"/>
          </w:r>
          <w:r>
            <w:rPr>
              <w:highlight w:val="none"/>
            </w:rPr>
            <w:instrText xml:space="preserve"> HYPERLINK \l "_Toc28797" </w:instrText>
          </w:r>
          <w:r>
            <w:rPr>
              <w:highlight w:val="none"/>
            </w:rPr>
            <w:fldChar w:fldCharType="separate"/>
          </w:r>
          <w:r>
            <w:rPr>
              <w:rFonts w:hint="eastAsia" w:ascii="仿宋" w:hAnsi="仿宋" w:eastAsia="仿宋" w:cs="仿宋"/>
              <w:sz w:val="24"/>
              <w:szCs w:val="44"/>
              <w:highlight w:val="none"/>
            </w:rPr>
            <w:t xml:space="preserve">第一章 </w:t>
          </w:r>
          <w:r>
            <w:rPr>
              <w:rFonts w:hint="eastAsia" w:ascii="仿宋" w:hAnsi="仿宋" w:eastAsia="仿宋" w:cs="仿宋"/>
              <w:sz w:val="24"/>
              <w:szCs w:val="44"/>
              <w:highlight w:val="none"/>
              <w:lang w:val="en-US" w:eastAsia="zh-CN"/>
            </w:rPr>
            <w:t>竞争性谈判邀请书</w:t>
          </w:r>
          <w:r>
            <w:rPr>
              <w:rFonts w:hint="eastAsia" w:ascii="仿宋" w:hAnsi="仿宋" w:eastAsia="仿宋" w:cs="仿宋"/>
              <w:sz w:val="24"/>
              <w:szCs w:val="24"/>
              <w:highlight w:val="none"/>
            </w:rPr>
            <w:tab/>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fldChar w:fldCharType="end"/>
          </w:r>
        </w:p>
        <w:p>
          <w:pPr>
            <w:pStyle w:val="24"/>
            <w:tabs>
              <w:tab w:val="right" w:leader="dot" w:pos="9073"/>
            </w:tabs>
            <w:spacing w:line="360" w:lineRule="auto"/>
            <w:rPr>
              <w:rFonts w:ascii="仿宋" w:hAnsi="仿宋" w:eastAsia="仿宋" w:cs="仿宋"/>
              <w:sz w:val="24"/>
              <w:szCs w:val="24"/>
              <w:highlight w:val="none"/>
            </w:rPr>
          </w:pPr>
          <w:r>
            <w:rPr>
              <w:highlight w:val="none"/>
            </w:rPr>
            <w:fldChar w:fldCharType="begin"/>
          </w:r>
          <w:r>
            <w:rPr>
              <w:highlight w:val="none"/>
            </w:rPr>
            <w:instrText xml:space="preserve"> HYPERLINK \l "_Toc11575" </w:instrText>
          </w:r>
          <w:r>
            <w:rPr>
              <w:highlight w:val="none"/>
            </w:rPr>
            <w:fldChar w:fldCharType="separate"/>
          </w:r>
          <w:r>
            <w:rPr>
              <w:rFonts w:hint="eastAsia" w:ascii="仿宋" w:hAnsi="仿宋" w:eastAsia="仿宋" w:cs="仿宋"/>
              <w:sz w:val="24"/>
              <w:szCs w:val="44"/>
              <w:highlight w:val="none"/>
            </w:rPr>
            <w:t>第二章 供应商须知</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_Toc11575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5</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4"/>
            <w:tabs>
              <w:tab w:val="right" w:leader="dot" w:pos="9073"/>
            </w:tabs>
            <w:spacing w:line="360" w:lineRule="auto"/>
            <w:rPr>
              <w:rFonts w:ascii="仿宋" w:hAnsi="仿宋" w:eastAsia="仿宋" w:cs="仿宋"/>
              <w:sz w:val="24"/>
              <w:szCs w:val="24"/>
              <w:highlight w:val="none"/>
            </w:rPr>
          </w:pPr>
          <w:r>
            <w:rPr>
              <w:highlight w:val="none"/>
            </w:rPr>
            <w:fldChar w:fldCharType="begin"/>
          </w:r>
          <w:r>
            <w:rPr>
              <w:highlight w:val="none"/>
            </w:rPr>
            <w:instrText xml:space="preserve"> HYPERLINK \l "_Toc19884" </w:instrText>
          </w:r>
          <w:r>
            <w:rPr>
              <w:highlight w:val="none"/>
            </w:rPr>
            <w:fldChar w:fldCharType="separate"/>
          </w:r>
          <w:r>
            <w:rPr>
              <w:rFonts w:hint="eastAsia" w:ascii="仿宋" w:hAnsi="仿宋" w:eastAsia="仿宋" w:cs="仿宋"/>
              <w:sz w:val="24"/>
              <w:szCs w:val="44"/>
              <w:highlight w:val="none"/>
            </w:rPr>
            <w:t>第三章 项目内容及要求</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_Toc19884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9</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4"/>
            <w:tabs>
              <w:tab w:val="right" w:leader="dot" w:pos="9073"/>
            </w:tabs>
            <w:spacing w:line="360" w:lineRule="auto"/>
            <w:rPr>
              <w:rFonts w:ascii="仿宋" w:hAnsi="仿宋" w:eastAsia="仿宋" w:cs="仿宋"/>
              <w:sz w:val="24"/>
              <w:szCs w:val="24"/>
              <w:highlight w:val="none"/>
            </w:rPr>
          </w:pPr>
          <w:r>
            <w:rPr>
              <w:highlight w:val="none"/>
            </w:rPr>
            <w:fldChar w:fldCharType="begin"/>
          </w:r>
          <w:r>
            <w:rPr>
              <w:highlight w:val="none"/>
            </w:rPr>
            <w:instrText xml:space="preserve"> HYPERLINK \l "_Toc18769" </w:instrText>
          </w:r>
          <w:r>
            <w:rPr>
              <w:highlight w:val="none"/>
            </w:rPr>
            <w:fldChar w:fldCharType="separate"/>
          </w:r>
          <w:r>
            <w:rPr>
              <w:rFonts w:hint="eastAsia" w:ascii="仿宋" w:hAnsi="仿宋" w:eastAsia="仿宋" w:cs="仿宋"/>
              <w:sz w:val="24"/>
              <w:szCs w:val="44"/>
              <w:highlight w:val="none"/>
            </w:rPr>
            <w:t>第四章 工程量清单</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_Toc18769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10</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4"/>
            <w:tabs>
              <w:tab w:val="right" w:leader="dot" w:pos="9073"/>
            </w:tabs>
            <w:spacing w:line="360" w:lineRule="auto"/>
            <w:rPr>
              <w:rFonts w:ascii="仿宋" w:hAnsi="仿宋" w:eastAsia="仿宋" w:cs="仿宋"/>
              <w:sz w:val="24"/>
              <w:szCs w:val="24"/>
              <w:highlight w:val="none"/>
            </w:rPr>
          </w:pPr>
          <w:r>
            <w:rPr>
              <w:highlight w:val="none"/>
            </w:rPr>
            <w:fldChar w:fldCharType="begin"/>
          </w:r>
          <w:r>
            <w:rPr>
              <w:highlight w:val="none"/>
            </w:rPr>
            <w:instrText xml:space="preserve"> HYPERLINK \l "_Toc23682" </w:instrText>
          </w:r>
          <w:r>
            <w:rPr>
              <w:highlight w:val="none"/>
            </w:rPr>
            <w:fldChar w:fldCharType="separate"/>
          </w:r>
          <w:r>
            <w:rPr>
              <w:rFonts w:hint="eastAsia" w:ascii="仿宋" w:hAnsi="仿宋" w:eastAsia="仿宋" w:cs="仿宋"/>
              <w:sz w:val="24"/>
              <w:szCs w:val="44"/>
              <w:highlight w:val="none"/>
            </w:rPr>
            <w:t>第五章 响应文件的编制</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_Toc23682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11</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4"/>
            <w:tabs>
              <w:tab w:val="right" w:leader="dot" w:pos="9073"/>
            </w:tabs>
            <w:spacing w:line="360" w:lineRule="auto"/>
            <w:rPr>
              <w:highlight w:val="none"/>
            </w:rPr>
          </w:pPr>
          <w:r>
            <w:rPr>
              <w:highlight w:val="none"/>
            </w:rPr>
            <w:fldChar w:fldCharType="begin"/>
          </w:r>
          <w:r>
            <w:rPr>
              <w:highlight w:val="none"/>
            </w:rPr>
            <w:instrText xml:space="preserve"> HYPERLINK \l "_Toc30978" </w:instrText>
          </w:r>
          <w:r>
            <w:rPr>
              <w:highlight w:val="none"/>
            </w:rPr>
            <w:fldChar w:fldCharType="separate"/>
          </w:r>
          <w:r>
            <w:rPr>
              <w:rFonts w:hint="eastAsia" w:ascii="仿宋" w:hAnsi="仿宋" w:eastAsia="仿宋" w:cs="仿宋"/>
              <w:sz w:val="24"/>
              <w:szCs w:val="44"/>
              <w:highlight w:val="none"/>
            </w:rPr>
            <w:t>第六章 响应文件格式</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_Toc30978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13</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24"/>
            <w:tabs>
              <w:tab w:val="right" w:leader="dot" w:pos="9073"/>
            </w:tabs>
            <w:rPr>
              <w:highlight w:val="none"/>
            </w:rPr>
          </w:pPr>
        </w:p>
        <w:p>
          <w:pPr>
            <w:pStyle w:val="2"/>
            <w:rPr>
              <w:highlight w:val="none"/>
            </w:rPr>
          </w:pPr>
          <w:r>
            <w:rPr>
              <w:highlight w:val="none"/>
            </w:rPr>
            <w:fldChar w:fldCharType="end"/>
          </w:r>
        </w:p>
      </w:sdtContent>
    </w:sdt>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rPr>
          <w:b/>
          <w:bCs/>
          <w:spacing w:val="10"/>
          <w:sz w:val="28"/>
          <w:highlight w:val="none"/>
        </w:rPr>
      </w:pPr>
      <w:r>
        <w:rPr>
          <w:rFonts w:hint="eastAsia"/>
          <w:b/>
          <w:bCs/>
          <w:spacing w:val="10"/>
          <w:sz w:val="28"/>
          <w:highlight w:val="none"/>
        </w:rPr>
        <w:br w:type="page"/>
      </w:r>
    </w:p>
    <w:p>
      <w:pPr>
        <w:pStyle w:val="3"/>
        <w:numPr>
          <w:ilvl w:val="0"/>
          <w:numId w:val="0"/>
        </w:numPr>
        <w:spacing w:line="360" w:lineRule="auto"/>
        <w:jc w:val="center"/>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第一章  竞争性谈判邀请书</w:t>
      </w:r>
    </w:p>
    <w:p>
      <w:pPr>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baseline"/>
        <w:rPr>
          <w:rFonts w:hint="eastAsia" w:ascii="仿宋" w:hAnsi="仿宋" w:eastAsia="仿宋" w:cs="仿宋"/>
        </w:rPr>
      </w:pPr>
      <w:r>
        <w:rPr>
          <w:rFonts w:hint="eastAsia" w:ascii="仿宋" w:hAnsi="仿宋" w:eastAsia="仿宋" w:cs="仿宋"/>
          <w:color w:val="auto"/>
          <w:spacing w:val="0"/>
          <w:kern w:val="2"/>
          <w:sz w:val="28"/>
          <w:szCs w:val="28"/>
        </w:rPr>
        <w:t>周口市中心医院（以下简称采购单位），采购</w:t>
      </w:r>
      <w:r>
        <w:rPr>
          <w:rFonts w:hint="eastAsia" w:ascii="仿宋" w:hAnsi="仿宋" w:eastAsia="仿宋" w:cs="仿宋"/>
          <w:color w:val="auto"/>
          <w:spacing w:val="0"/>
          <w:kern w:val="2"/>
          <w:sz w:val="28"/>
          <w:szCs w:val="28"/>
          <w:lang w:val="en-US" w:eastAsia="zh-CN"/>
        </w:rPr>
        <w:t>人民路院区</w:t>
      </w:r>
      <w:r>
        <w:rPr>
          <w:rFonts w:hint="eastAsia" w:ascii="仿宋" w:hAnsi="仿宋" w:eastAsia="仿宋" w:cs="仿宋"/>
          <w:color w:val="auto"/>
          <w:spacing w:val="0"/>
          <w:kern w:val="2"/>
          <w:sz w:val="28"/>
          <w:szCs w:val="28"/>
        </w:rPr>
        <w:t>门诊楼东侧沥青砼路面工程。根据采购信息，结合市场的情况，特邀请有资格信誉好的公司前来参加本次采购活动。请认真阅读本文件，并按照本文件中的要求准备资格审查材料及竞争性谈判文件。采购活动遵循公平、公正和诚实信用的原则。</w:t>
      </w:r>
    </w:p>
    <w:p>
      <w:pPr>
        <w:widowControl w:val="0"/>
        <w:numPr>
          <w:ilvl w:val="0"/>
          <w:numId w:val="0"/>
        </w:numPr>
        <w:jc w:val="both"/>
      </w:pPr>
    </w:p>
    <w:tbl>
      <w:tblPr>
        <w:tblStyle w:val="21"/>
        <w:tblW w:w="929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006"/>
        <w:gridCol w:w="1538"/>
        <w:gridCol w:w="67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9299" w:type="dxa"/>
            <w:gridSpan w:val="3"/>
            <w:vAlign w:val="center"/>
          </w:tcPr>
          <w:p>
            <w:pPr>
              <w:pStyle w:val="3"/>
              <w:numPr>
                <w:ilvl w:val="0"/>
                <w:numId w:val="0"/>
              </w:numPr>
              <w:spacing w:line="360" w:lineRule="auto"/>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供应商须知前附表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1006" w:type="dxa"/>
            <w:vAlign w:val="center"/>
          </w:tcPr>
          <w:p>
            <w:pPr>
              <w:spacing w:before="182" w:line="229" w:lineRule="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条款号</w:t>
            </w:r>
          </w:p>
        </w:tc>
        <w:tc>
          <w:tcPr>
            <w:tcW w:w="1538" w:type="dxa"/>
            <w:vAlign w:val="center"/>
          </w:tcPr>
          <w:p>
            <w:pPr>
              <w:spacing w:before="182" w:line="228" w:lineRule="auto"/>
              <w:ind w:firstLine="280" w:firstLineChars="1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条款名称</w:t>
            </w:r>
          </w:p>
        </w:tc>
        <w:tc>
          <w:tcPr>
            <w:tcW w:w="6755" w:type="dxa"/>
            <w:vAlign w:val="center"/>
          </w:tcPr>
          <w:p>
            <w:pPr>
              <w:spacing w:before="182" w:line="228" w:lineRule="auto"/>
              <w:ind w:left="2881"/>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1006" w:type="dxa"/>
            <w:vAlign w:val="center"/>
          </w:tcPr>
          <w:p>
            <w:pPr>
              <w:spacing w:before="182" w:line="229" w:lineRule="auto"/>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w:t>
            </w:r>
          </w:p>
        </w:tc>
        <w:tc>
          <w:tcPr>
            <w:tcW w:w="1538" w:type="dxa"/>
            <w:vAlign w:val="center"/>
          </w:tcPr>
          <w:p>
            <w:pPr>
              <w:spacing w:before="182" w:line="228" w:lineRule="auto"/>
              <w:ind w:firstLine="280" w:firstLineChars="1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采购单位</w:t>
            </w:r>
          </w:p>
        </w:tc>
        <w:tc>
          <w:tcPr>
            <w:tcW w:w="6755" w:type="dxa"/>
            <w:vAlign w:val="center"/>
          </w:tcPr>
          <w:p>
            <w:pPr>
              <w:spacing w:before="141" w:line="227" w:lineRule="auto"/>
              <w:ind w:left="111"/>
              <w:rPr>
                <w:rFonts w:ascii="仿宋" w:hAnsi="仿宋" w:eastAsia="仿宋" w:cs="仿宋"/>
                <w:sz w:val="24"/>
                <w:szCs w:val="24"/>
                <w:highlight w:val="none"/>
              </w:rPr>
            </w:pPr>
            <w:r>
              <w:rPr>
                <w:rFonts w:hint="eastAsia" w:ascii="仿宋" w:hAnsi="仿宋" w:eastAsia="仿宋" w:cs="仿宋"/>
                <w:sz w:val="24"/>
                <w:szCs w:val="24"/>
                <w:highlight w:val="none"/>
              </w:rPr>
              <w:t>名  称：周口市中心医院</w:t>
            </w:r>
          </w:p>
          <w:p>
            <w:pPr>
              <w:spacing w:before="152" w:line="228" w:lineRule="auto"/>
              <w:ind w:left="112"/>
              <w:rPr>
                <w:rFonts w:ascii="仿宋" w:hAnsi="仿宋" w:eastAsia="仿宋" w:cs="仿宋"/>
                <w:sz w:val="24"/>
                <w:szCs w:val="24"/>
                <w:highlight w:val="none"/>
              </w:rPr>
            </w:pPr>
            <w:r>
              <w:rPr>
                <w:rFonts w:hint="eastAsia" w:ascii="仿宋" w:hAnsi="仿宋" w:eastAsia="仿宋" w:cs="仿宋"/>
                <w:sz w:val="24"/>
                <w:szCs w:val="24"/>
                <w:highlight w:val="none"/>
              </w:rPr>
              <w:t>地  址：周口市人民路东段26号</w:t>
            </w:r>
          </w:p>
          <w:p>
            <w:pPr>
              <w:spacing w:before="153" w:line="230" w:lineRule="auto"/>
              <w:ind w:left="113"/>
              <w:rPr>
                <w:rFonts w:ascii="仿宋" w:hAnsi="仿宋" w:eastAsia="仿宋" w:cs="仿宋"/>
                <w:sz w:val="24"/>
                <w:szCs w:val="24"/>
                <w:highlight w:val="none"/>
              </w:rPr>
            </w:pPr>
            <w:r>
              <w:rPr>
                <w:rFonts w:hint="eastAsia" w:ascii="仿宋" w:hAnsi="仿宋" w:eastAsia="仿宋" w:cs="仿宋"/>
                <w:sz w:val="24"/>
                <w:szCs w:val="24"/>
                <w:highlight w:val="none"/>
              </w:rPr>
              <w:t>联系人：周口市中心医院采购办</w:t>
            </w:r>
          </w:p>
          <w:p>
            <w:pPr>
              <w:spacing w:before="153" w:line="230" w:lineRule="auto"/>
              <w:ind w:left="113"/>
              <w:rPr>
                <w:rFonts w:hint="eastAsia" w:ascii="仿宋" w:hAnsi="仿宋" w:eastAsia="仿宋" w:cs="仿宋"/>
                <w:sz w:val="28"/>
                <w:szCs w:val="28"/>
                <w:highlight w:val="none"/>
                <w:lang w:val="en-US" w:eastAsia="zh-CN"/>
              </w:rPr>
            </w:pPr>
            <w:r>
              <w:rPr>
                <w:rFonts w:hint="eastAsia" w:ascii="仿宋" w:hAnsi="仿宋" w:eastAsia="仿宋" w:cs="仿宋"/>
                <w:sz w:val="24"/>
                <w:szCs w:val="24"/>
                <w:highlight w:val="none"/>
              </w:rPr>
              <w:t>电  话：0394-8269112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1006" w:type="dxa"/>
            <w:vAlign w:val="center"/>
          </w:tcPr>
          <w:p>
            <w:pPr>
              <w:spacing w:before="182" w:line="229" w:lineRule="auto"/>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w:t>
            </w:r>
          </w:p>
        </w:tc>
        <w:tc>
          <w:tcPr>
            <w:tcW w:w="1538" w:type="dxa"/>
            <w:vAlign w:val="center"/>
          </w:tcPr>
          <w:p>
            <w:pPr>
              <w:spacing w:before="182" w:line="228" w:lineRule="auto"/>
              <w:ind w:firstLine="240" w:firstLineChars="100"/>
              <w:rPr>
                <w:rFonts w:hint="eastAsia" w:ascii="仿宋" w:hAnsi="仿宋" w:eastAsia="仿宋" w:cs="仿宋"/>
                <w:sz w:val="28"/>
                <w:szCs w:val="28"/>
                <w:highlight w:val="none"/>
                <w:lang w:val="en-US" w:eastAsia="zh-CN"/>
              </w:rPr>
            </w:pPr>
            <w:r>
              <w:rPr>
                <w:rFonts w:hint="eastAsia" w:ascii="仿宋" w:hAnsi="仿宋" w:eastAsia="仿宋" w:cs="仿宋"/>
                <w:sz w:val="24"/>
                <w:szCs w:val="24"/>
                <w:highlight w:val="none"/>
              </w:rPr>
              <w:t>项目名称</w:t>
            </w:r>
          </w:p>
        </w:tc>
        <w:tc>
          <w:tcPr>
            <w:tcW w:w="6755" w:type="dxa"/>
            <w:vAlign w:val="center"/>
          </w:tcPr>
          <w:p>
            <w:pPr>
              <w:spacing w:before="182" w:line="228" w:lineRule="auto"/>
              <w:ind w:firstLine="240" w:firstLineChars="100"/>
              <w:rPr>
                <w:rFonts w:hint="default" w:ascii="仿宋" w:hAnsi="仿宋" w:eastAsia="仿宋" w:cs="仿宋"/>
                <w:sz w:val="28"/>
                <w:szCs w:val="28"/>
                <w:highlight w:val="none"/>
                <w:lang w:val="en-US" w:eastAsia="zh-CN"/>
              </w:rPr>
            </w:pPr>
            <w:r>
              <w:rPr>
                <w:rFonts w:hint="eastAsia" w:ascii="仿宋" w:hAnsi="仿宋" w:eastAsia="仿宋" w:cs="仿宋"/>
                <w:sz w:val="24"/>
                <w:szCs w:val="24"/>
                <w:highlight w:val="none"/>
              </w:rPr>
              <w:t>周口市</w:t>
            </w:r>
            <w:r>
              <w:rPr>
                <w:rFonts w:hint="eastAsia" w:ascii="仿宋" w:hAnsi="仿宋" w:eastAsia="仿宋" w:cs="仿宋"/>
                <w:sz w:val="24"/>
                <w:szCs w:val="24"/>
                <w:highlight w:val="none"/>
                <w:lang w:eastAsia="zh-CN"/>
              </w:rPr>
              <w:t>中心医院门诊楼东侧沥青砼路面工程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1006" w:type="dxa"/>
            <w:vAlign w:val="center"/>
          </w:tcPr>
          <w:p>
            <w:pPr>
              <w:spacing w:before="182" w:line="229" w:lineRule="auto"/>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w:t>
            </w:r>
          </w:p>
        </w:tc>
        <w:tc>
          <w:tcPr>
            <w:tcW w:w="1538" w:type="dxa"/>
            <w:vAlign w:val="center"/>
          </w:tcPr>
          <w:p>
            <w:pPr>
              <w:spacing w:before="182" w:line="228" w:lineRule="auto"/>
              <w:ind w:firstLine="240" w:firstLineChars="100"/>
              <w:rPr>
                <w:rFonts w:hint="eastAsia" w:ascii="仿宋" w:hAnsi="仿宋" w:eastAsia="仿宋" w:cs="仿宋"/>
                <w:sz w:val="28"/>
                <w:szCs w:val="28"/>
                <w:highlight w:val="none"/>
                <w:lang w:val="en-US" w:eastAsia="zh-CN"/>
              </w:rPr>
            </w:pPr>
            <w:r>
              <w:rPr>
                <w:rFonts w:hint="eastAsia" w:ascii="仿宋" w:hAnsi="仿宋" w:eastAsia="仿宋" w:cs="仿宋"/>
                <w:sz w:val="24"/>
                <w:szCs w:val="24"/>
                <w:highlight w:val="none"/>
              </w:rPr>
              <w:t>采购方式</w:t>
            </w:r>
          </w:p>
        </w:tc>
        <w:tc>
          <w:tcPr>
            <w:tcW w:w="6755" w:type="dxa"/>
            <w:vAlign w:val="center"/>
          </w:tcPr>
          <w:p>
            <w:pPr>
              <w:spacing w:before="182" w:line="228" w:lineRule="auto"/>
              <w:ind w:firstLine="240" w:firstLineChars="100"/>
              <w:jc w:val="both"/>
              <w:rPr>
                <w:rFonts w:hint="eastAsia" w:ascii="仿宋" w:hAnsi="仿宋" w:eastAsia="仿宋" w:cs="仿宋"/>
                <w:sz w:val="28"/>
                <w:szCs w:val="28"/>
                <w:highlight w:val="none"/>
                <w:lang w:val="en-US" w:eastAsia="zh-CN"/>
              </w:rPr>
            </w:pPr>
            <w:r>
              <w:rPr>
                <w:rFonts w:hint="eastAsia" w:ascii="仿宋" w:hAnsi="仿宋" w:eastAsia="仿宋" w:cs="仿宋"/>
                <w:sz w:val="24"/>
                <w:szCs w:val="24"/>
                <w:highlight w:val="none"/>
              </w:rPr>
              <w:t>竞争性谈判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1006" w:type="dxa"/>
            <w:vAlign w:val="center"/>
          </w:tcPr>
          <w:p>
            <w:pPr>
              <w:spacing w:before="182" w:line="229" w:lineRule="auto"/>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4</w:t>
            </w:r>
          </w:p>
        </w:tc>
        <w:tc>
          <w:tcPr>
            <w:tcW w:w="1538" w:type="dxa"/>
            <w:vAlign w:val="center"/>
          </w:tcPr>
          <w:p>
            <w:pPr>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采购预算(最高投标限价)</w:t>
            </w:r>
          </w:p>
        </w:tc>
        <w:tc>
          <w:tcPr>
            <w:tcW w:w="6755" w:type="dxa"/>
            <w:vAlign w:val="center"/>
          </w:tcPr>
          <w:p>
            <w:pPr>
              <w:spacing w:line="360" w:lineRule="auto"/>
              <w:ind w:firstLine="240" w:firstLineChars="10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采购控制价：人民币</w:t>
            </w:r>
            <w:r>
              <w:rPr>
                <w:rFonts w:hint="eastAsia" w:ascii="仿宋" w:hAnsi="仿宋" w:eastAsia="仿宋" w:cs="仿宋"/>
                <w:sz w:val="24"/>
                <w:szCs w:val="24"/>
                <w:highlight w:val="none"/>
                <w:lang w:val="en-US" w:eastAsia="zh-CN"/>
              </w:rPr>
              <w:t xml:space="preserve"> 185000.00</w:t>
            </w:r>
            <w:r>
              <w:rPr>
                <w:rFonts w:hint="eastAsia" w:ascii="仿宋" w:hAnsi="仿宋" w:eastAsia="仿宋" w:cs="仿宋"/>
                <w:sz w:val="24"/>
                <w:szCs w:val="24"/>
                <w:highlight w:val="none"/>
              </w:rPr>
              <w:t xml:space="preserve"> 元；</w:t>
            </w:r>
          </w:p>
          <w:p>
            <w:pPr>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lang w:eastAsia="zh-CN"/>
              </w:rPr>
              <w:t>注：</w:t>
            </w:r>
            <w:r>
              <w:rPr>
                <w:rFonts w:hint="eastAsia" w:ascii="仿宋" w:hAnsi="仿宋" w:eastAsia="仿宋" w:cs="仿宋"/>
                <w:sz w:val="24"/>
                <w:szCs w:val="24"/>
                <w:highlight w:val="none"/>
              </w:rPr>
              <w:t>投标报价超过本项目采购最高限价的作为无效投标处理</w:t>
            </w:r>
            <w:r>
              <w:rPr>
                <w:rFonts w:hint="eastAsia" w:ascii="仿宋" w:hAnsi="仿宋" w:eastAsia="仿宋" w:cs="仿宋"/>
                <w:sz w:val="24"/>
                <w:szCs w:val="24"/>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1006" w:type="dxa"/>
            <w:vAlign w:val="center"/>
          </w:tcPr>
          <w:p>
            <w:pPr>
              <w:spacing w:before="182" w:line="229" w:lineRule="auto"/>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5</w:t>
            </w:r>
          </w:p>
        </w:tc>
        <w:tc>
          <w:tcPr>
            <w:tcW w:w="1538" w:type="dxa"/>
            <w:vAlign w:val="center"/>
          </w:tcPr>
          <w:p>
            <w:pPr>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采购内容</w:t>
            </w:r>
          </w:p>
          <w:p>
            <w:pPr>
              <w:spacing w:line="360" w:lineRule="auto"/>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及要求</w:t>
            </w:r>
          </w:p>
        </w:tc>
        <w:tc>
          <w:tcPr>
            <w:tcW w:w="6755" w:type="dxa"/>
            <w:vAlign w:val="center"/>
          </w:tcPr>
          <w:p>
            <w:pPr>
              <w:spacing w:line="360" w:lineRule="auto"/>
              <w:ind w:firstLine="240" w:firstLineChars="100"/>
              <w:jc w:val="both"/>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见本文本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6" w:hRule="atLeast"/>
          <w:jc w:val="center"/>
        </w:trPr>
        <w:tc>
          <w:tcPr>
            <w:tcW w:w="1006" w:type="dxa"/>
            <w:vAlign w:val="center"/>
          </w:tcPr>
          <w:p>
            <w:pPr>
              <w:spacing w:before="182" w:line="229" w:lineRule="auto"/>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6</w:t>
            </w:r>
          </w:p>
        </w:tc>
        <w:tc>
          <w:tcPr>
            <w:tcW w:w="1538" w:type="dxa"/>
            <w:vAlign w:val="center"/>
          </w:tcPr>
          <w:p>
            <w:pPr>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质量要求</w:t>
            </w:r>
          </w:p>
        </w:tc>
        <w:tc>
          <w:tcPr>
            <w:tcW w:w="6755" w:type="dxa"/>
            <w:vAlign w:val="center"/>
          </w:tcPr>
          <w:p>
            <w:pPr>
              <w:spacing w:line="360" w:lineRule="auto"/>
              <w:ind w:firstLine="240" w:firstLineChars="100"/>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符合现行国家有关工程施工质量验收规范和标准的要求，工程质量达到合格标准。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1006" w:type="dxa"/>
            <w:vAlign w:val="center"/>
          </w:tcPr>
          <w:p>
            <w:pPr>
              <w:spacing w:line="360" w:lineRule="auto"/>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w:t>
            </w:r>
          </w:p>
        </w:tc>
        <w:tc>
          <w:tcPr>
            <w:tcW w:w="1538" w:type="dxa"/>
            <w:vAlign w:val="center"/>
          </w:tcPr>
          <w:p>
            <w:pPr>
              <w:spacing w:line="360" w:lineRule="auto"/>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响应文件数量及要求</w:t>
            </w:r>
          </w:p>
        </w:tc>
        <w:tc>
          <w:tcPr>
            <w:tcW w:w="6755" w:type="dxa"/>
            <w:vAlign w:val="center"/>
          </w:tcPr>
          <w:p>
            <w:pPr>
              <w:spacing w:line="360" w:lineRule="auto"/>
              <w:ind w:firstLine="240" w:firstLineChars="100"/>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需要递交纸质版响应文件为一份正本，</w:t>
            </w:r>
            <w:r>
              <w:rPr>
                <w:rFonts w:hint="eastAsia" w:ascii="仿宋" w:hAnsi="仿宋" w:eastAsia="仿宋" w:cs="仿宋"/>
                <w:sz w:val="24"/>
                <w:szCs w:val="24"/>
                <w:highlight w:val="none"/>
                <w:lang w:val="en-US" w:eastAsia="zh-CN"/>
              </w:rPr>
              <w:t>四</w:t>
            </w:r>
            <w:r>
              <w:rPr>
                <w:rFonts w:hint="eastAsia" w:ascii="仿宋" w:hAnsi="仿宋" w:eastAsia="仿宋" w:cs="仿宋"/>
                <w:sz w:val="24"/>
                <w:szCs w:val="24"/>
                <w:highlight w:val="none"/>
                <w:lang w:eastAsia="zh-CN"/>
              </w:rPr>
              <w:t>份副本。（</w:t>
            </w:r>
            <w:r>
              <w:rPr>
                <w:rFonts w:hint="eastAsia" w:ascii="仿宋" w:hAnsi="仿宋" w:eastAsia="仿宋" w:cs="仿宋"/>
                <w:sz w:val="24"/>
                <w:szCs w:val="24"/>
                <w:highlight w:val="none"/>
                <w:lang w:val="en-US" w:eastAsia="zh-CN"/>
              </w:rPr>
              <w:t>加盖公章</w:t>
            </w:r>
            <w:r>
              <w:rPr>
                <w:rFonts w:hint="eastAsia" w:ascii="仿宋" w:hAnsi="仿宋" w:eastAsia="仿宋" w:cs="仿宋"/>
                <w:sz w:val="24"/>
                <w:szCs w:val="24"/>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1006" w:type="dxa"/>
            <w:vAlign w:val="center"/>
          </w:tcPr>
          <w:p>
            <w:pPr>
              <w:spacing w:line="360" w:lineRule="auto"/>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8</w:t>
            </w:r>
          </w:p>
        </w:tc>
        <w:tc>
          <w:tcPr>
            <w:tcW w:w="1538" w:type="dxa"/>
            <w:vAlign w:val="center"/>
          </w:tcPr>
          <w:p>
            <w:pPr>
              <w:spacing w:line="360" w:lineRule="auto"/>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投标供应商应具备的条件及资格</w:t>
            </w:r>
          </w:p>
        </w:tc>
        <w:tc>
          <w:tcPr>
            <w:tcW w:w="6755" w:type="dxa"/>
            <w:vAlign w:val="center"/>
          </w:tcPr>
          <w:p>
            <w:pPr>
              <w:spacing w:line="360" w:lineRule="auto"/>
              <w:ind w:firstLine="240" w:firstLineChars="100"/>
              <w:jc w:val="both"/>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详见谈判公告</w:t>
            </w:r>
          </w:p>
          <w:p>
            <w:pPr>
              <w:spacing w:line="360" w:lineRule="auto"/>
              <w:ind w:firstLine="240" w:firstLineChars="100"/>
              <w:jc w:val="both"/>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2.本项目采取资格后审的方式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1006" w:type="dxa"/>
            <w:vAlign w:val="center"/>
          </w:tcPr>
          <w:p>
            <w:pPr>
              <w:spacing w:before="182" w:line="229" w:lineRule="auto"/>
              <w:jc w:val="center"/>
              <w:rPr>
                <w:rFonts w:hint="default"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lang w:val="en-US" w:eastAsia="zh-CN"/>
              </w:rPr>
              <w:t>9</w:t>
            </w:r>
          </w:p>
        </w:tc>
        <w:tc>
          <w:tcPr>
            <w:tcW w:w="1538" w:type="dxa"/>
            <w:vAlign w:val="center"/>
          </w:tcPr>
          <w:p>
            <w:pPr>
              <w:spacing w:line="360" w:lineRule="auto"/>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采购疑问解答</w:t>
            </w:r>
          </w:p>
        </w:tc>
        <w:tc>
          <w:tcPr>
            <w:tcW w:w="6755" w:type="dxa"/>
            <w:vAlign w:val="center"/>
          </w:tcPr>
          <w:p>
            <w:pPr>
              <w:spacing w:line="360" w:lineRule="auto"/>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周口市中心医院采购办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1006" w:type="dxa"/>
            <w:vAlign w:val="center"/>
          </w:tcPr>
          <w:p>
            <w:pPr>
              <w:spacing w:before="182" w:line="229" w:lineRule="auto"/>
              <w:jc w:val="center"/>
              <w:rPr>
                <w:rFonts w:hint="default"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lang w:val="en-US" w:eastAsia="zh-CN"/>
              </w:rPr>
              <w:t>10</w:t>
            </w:r>
          </w:p>
        </w:tc>
        <w:tc>
          <w:tcPr>
            <w:tcW w:w="1538" w:type="dxa"/>
            <w:vAlign w:val="center"/>
          </w:tcPr>
          <w:p>
            <w:pPr>
              <w:spacing w:line="360" w:lineRule="auto"/>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rPr>
              <w:t>采购会议</w:t>
            </w:r>
            <w:r>
              <w:rPr>
                <w:rFonts w:hint="eastAsia" w:ascii="仿宋" w:hAnsi="仿宋" w:eastAsia="仿宋" w:cs="仿宋"/>
                <w:sz w:val="24"/>
                <w:szCs w:val="24"/>
                <w:highlight w:val="none"/>
                <w:lang w:val="en-US" w:eastAsia="zh-CN"/>
              </w:rPr>
              <w:t>时间</w:t>
            </w:r>
          </w:p>
        </w:tc>
        <w:tc>
          <w:tcPr>
            <w:tcW w:w="6755" w:type="dxa"/>
            <w:vAlign w:val="center"/>
          </w:tcPr>
          <w:p>
            <w:pPr>
              <w:spacing w:before="65" w:line="226" w:lineRule="auto"/>
              <w:ind w:left="115" w:leftChars="0"/>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采购办电话通知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1006" w:type="dxa"/>
            <w:vAlign w:val="center"/>
          </w:tcPr>
          <w:p>
            <w:pPr>
              <w:spacing w:before="182" w:line="229" w:lineRule="auto"/>
              <w:jc w:val="center"/>
              <w:rPr>
                <w:rFonts w:hint="default"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lang w:val="en-US" w:eastAsia="zh-CN"/>
              </w:rPr>
              <w:t>11</w:t>
            </w:r>
          </w:p>
        </w:tc>
        <w:tc>
          <w:tcPr>
            <w:tcW w:w="1538" w:type="dxa"/>
            <w:vAlign w:val="center"/>
          </w:tcPr>
          <w:p>
            <w:pPr>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截标时间</w:t>
            </w:r>
          </w:p>
        </w:tc>
        <w:tc>
          <w:tcPr>
            <w:tcW w:w="6755" w:type="dxa"/>
            <w:vAlign w:val="center"/>
          </w:tcPr>
          <w:p>
            <w:pPr>
              <w:spacing w:before="65" w:line="226" w:lineRule="auto"/>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文件递交截止时间自公示期开始7个工作日。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1006" w:type="dxa"/>
            <w:vAlign w:val="center"/>
          </w:tcPr>
          <w:p>
            <w:pPr>
              <w:spacing w:before="182" w:line="229" w:lineRule="auto"/>
              <w:jc w:val="center"/>
              <w:rPr>
                <w:rFonts w:hint="default"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lang w:val="en-US" w:eastAsia="zh-CN"/>
              </w:rPr>
              <w:t>12</w:t>
            </w:r>
          </w:p>
        </w:tc>
        <w:tc>
          <w:tcPr>
            <w:tcW w:w="1538" w:type="dxa"/>
            <w:vAlign w:val="center"/>
          </w:tcPr>
          <w:p>
            <w:pPr>
              <w:spacing w:line="360" w:lineRule="auto"/>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投标保证金</w:t>
            </w:r>
          </w:p>
        </w:tc>
        <w:tc>
          <w:tcPr>
            <w:tcW w:w="6755" w:type="dxa"/>
            <w:vAlign w:val="center"/>
          </w:tcPr>
          <w:p>
            <w:pPr>
              <w:spacing w:before="228" w:line="228" w:lineRule="auto"/>
              <w:ind w:left="114" w:leftChars="0"/>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本项目不需要交投标保证金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1006" w:type="dxa"/>
            <w:vAlign w:val="center"/>
          </w:tcPr>
          <w:p>
            <w:pPr>
              <w:spacing w:before="182" w:line="229" w:lineRule="auto"/>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13</w:t>
            </w:r>
          </w:p>
        </w:tc>
        <w:tc>
          <w:tcPr>
            <w:tcW w:w="1538" w:type="dxa"/>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响应文件有效期</w:t>
            </w:r>
          </w:p>
        </w:tc>
        <w:tc>
          <w:tcPr>
            <w:tcW w:w="6755" w:type="dxa"/>
            <w:vAlign w:val="center"/>
          </w:tcPr>
          <w:p>
            <w:pPr>
              <w:spacing w:before="228" w:line="228" w:lineRule="auto"/>
              <w:ind w:left="114" w:leftChars="0"/>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响应文件提交截止时间后60日历天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1006" w:type="dxa"/>
            <w:vAlign w:val="center"/>
          </w:tcPr>
          <w:p>
            <w:pPr>
              <w:spacing w:before="182" w:line="229" w:lineRule="auto"/>
              <w:jc w:val="center"/>
              <w:rPr>
                <w:rFonts w:hint="default"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lang w:val="en-US" w:eastAsia="zh-CN"/>
              </w:rPr>
              <w:t>14</w:t>
            </w:r>
          </w:p>
        </w:tc>
        <w:tc>
          <w:tcPr>
            <w:tcW w:w="1538" w:type="dxa"/>
            <w:vAlign w:val="center"/>
          </w:tcPr>
          <w:p>
            <w:pPr>
              <w:spacing w:line="360" w:lineRule="auto"/>
              <w:jc w:val="center"/>
              <w:rPr>
                <w:rFonts w:hint="eastAsia" w:ascii="仿宋" w:hAnsi="仿宋" w:eastAsia="仿宋" w:cs="仿宋"/>
                <w:color w:val="0000FF"/>
                <w:kern w:val="2"/>
                <w:sz w:val="24"/>
                <w:szCs w:val="24"/>
                <w:highlight w:val="none"/>
                <w:lang w:val="en-US" w:eastAsia="zh-CN" w:bidi="ar-SA"/>
              </w:rPr>
            </w:pPr>
            <w:r>
              <w:rPr>
                <w:rFonts w:hint="eastAsia" w:ascii="仿宋" w:hAnsi="仿宋" w:eastAsia="仿宋" w:cs="仿宋"/>
                <w:color w:val="auto"/>
                <w:sz w:val="24"/>
                <w:szCs w:val="24"/>
                <w:highlight w:val="none"/>
              </w:rPr>
              <w:t>踏勘现场</w:t>
            </w:r>
          </w:p>
        </w:tc>
        <w:tc>
          <w:tcPr>
            <w:tcW w:w="6755" w:type="dxa"/>
            <w:vAlign w:val="center"/>
          </w:tcPr>
          <w:p>
            <w:pPr>
              <w:spacing w:before="225" w:line="231" w:lineRule="auto"/>
              <w:ind w:left="115" w:left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为避免投标企业对本项目了解不足影响合同履约。投标人派人持公司法人授权证明、被授权人身份证复印件的正反面（加盖红章）于网上发布公告第五个工作日上午10:</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lang w:eastAsia="zh-CN"/>
              </w:rPr>
              <w:t>0分在周口市中心医院人民路院区</w:t>
            </w:r>
            <w:r>
              <w:rPr>
                <w:rFonts w:hint="eastAsia" w:ascii="仿宋" w:hAnsi="仿宋" w:eastAsia="仿宋" w:cs="仿宋"/>
                <w:sz w:val="24"/>
                <w:szCs w:val="24"/>
                <w:highlight w:val="none"/>
                <w:lang w:val="en-US" w:eastAsia="zh-CN"/>
              </w:rPr>
              <w:t>东院区</w:t>
            </w:r>
            <w:r>
              <w:rPr>
                <w:rFonts w:hint="eastAsia" w:ascii="仿宋" w:hAnsi="仿宋" w:eastAsia="仿宋" w:cs="仿宋"/>
                <w:sz w:val="24"/>
                <w:szCs w:val="24"/>
                <w:highlight w:val="none"/>
                <w:lang w:eastAsia="zh-CN"/>
              </w:rPr>
              <w:t>门口集合，统一到采购方项目所在地现场勘察项目的具体情况，并取得采购单位出具的现场勘察证明。</w:t>
            </w:r>
            <w:r>
              <w:rPr>
                <w:rFonts w:hint="eastAsia" w:ascii="仿宋" w:hAnsi="仿宋" w:eastAsia="仿宋" w:cs="仿宋"/>
                <w:sz w:val="24"/>
                <w:szCs w:val="24"/>
                <w:highlight w:val="none"/>
                <w:lang w:val="en-US" w:eastAsia="zh-CN"/>
              </w:rPr>
              <w:t xml:space="preserve"> </w:t>
            </w:r>
          </w:p>
          <w:p>
            <w:pPr>
              <w:spacing w:before="225" w:line="231" w:lineRule="auto"/>
              <w:ind w:left="115" w:leftChars="0"/>
              <w:rPr>
                <w:rFonts w:hint="eastAsia" w:ascii="仿宋" w:hAnsi="仿宋" w:eastAsia="仿宋" w:cs="仿宋"/>
                <w:color w:val="0000FF"/>
                <w:kern w:val="2"/>
                <w:sz w:val="24"/>
                <w:szCs w:val="24"/>
                <w:highlight w:val="none"/>
                <w:lang w:val="en-US" w:eastAsia="zh-CN" w:bidi="ar-SA"/>
              </w:rPr>
            </w:pPr>
            <w:r>
              <w:rPr>
                <w:rFonts w:hint="eastAsia" w:ascii="仿宋" w:hAnsi="仿宋" w:eastAsia="仿宋" w:cs="仿宋"/>
                <w:sz w:val="24"/>
                <w:szCs w:val="24"/>
                <w:highlight w:val="none"/>
                <w:lang w:val="en-US" w:eastAsia="zh-CN"/>
              </w:rPr>
              <w:t>联系人：詹卓一   联系电话：18837195916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jc w:val="center"/>
        </w:trPr>
        <w:tc>
          <w:tcPr>
            <w:tcW w:w="1006" w:type="dxa"/>
            <w:vAlign w:val="center"/>
          </w:tcPr>
          <w:p>
            <w:pPr>
              <w:spacing w:before="182" w:line="229" w:lineRule="auto"/>
              <w:jc w:val="center"/>
              <w:rPr>
                <w:rFonts w:hint="default"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lang w:val="en-US" w:eastAsia="zh-CN"/>
              </w:rPr>
              <w:t>15</w:t>
            </w:r>
          </w:p>
        </w:tc>
        <w:tc>
          <w:tcPr>
            <w:tcW w:w="1538" w:type="dxa"/>
            <w:vAlign w:val="center"/>
          </w:tcPr>
          <w:p>
            <w:pPr>
              <w:spacing w:line="360" w:lineRule="auto"/>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交货及完工期</w:t>
            </w:r>
          </w:p>
        </w:tc>
        <w:tc>
          <w:tcPr>
            <w:tcW w:w="6755" w:type="dxa"/>
            <w:vAlign w:val="center"/>
          </w:tcPr>
          <w:p>
            <w:pPr>
              <w:spacing w:before="226" w:line="227" w:lineRule="auto"/>
              <w:ind w:left="112" w:leftChars="0"/>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7日历天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1006" w:type="dxa"/>
            <w:vAlign w:val="center"/>
          </w:tcPr>
          <w:p>
            <w:pPr>
              <w:spacing w:before="182" w:line="229" w:lineRule="auto"/>
              <w:jc w:val="center"/>
              <w:rPr>
                <w:rFonts w:hint="default"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lang w:val="en-US" w:eastAsia="zh-CN"/>
              </w:rPr>
              <w:t>16</w:t>
            </w:r>
          </w:p>
        </w:tc>
        <w:tc>
          <w:tcPr>
            <w:tcW w:w="1538" w:type="dxa"/>
            <w:vAlign w:val="center"/>
          </w:tcPr>
          <w:p>
            <w:pPr>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施工地点</w:t>
            </w:r>
          </w:p>
        </w:tc>
        <w:tc>
          <w:tcPr>
            <w:tcW w:w="6755" w:type="dxa"/>
            <w:vAlign w:val="center"/>
          </w:tcPr>
          <w:p>
            <w:pPr>
              <w:spacing w:before="226" w:line="227" w:lineRule="auto"/>
              <w:ind w:left="112" w:leftChars="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周口市中心医院人民路院区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1006" w:type="dxa"/>
            <w:vAlign w:val="center"/>
          </w:tcPr>
          <w:p>
            <w:pPr>
              <w:spacing w:before="182" w:line="229" w:lineRule="auto"/>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17</w:t>
            </w:r>
          </w:p>
        </w:tc>
        <w:tc>
          <w:tcPr>
            <w:tcW w:w="1538" w:type="dxa"/>
            <w:vAlign w:val="center"/>
          </w:tcPr>
          <w:p>
            <w:pPr>
              <w:spacing w:line="360" w:lineRule="auto"/>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付款方式</w:t>
            </w:r>
          </w:p>
        </w:tc>
        <w:tc>
          <w:tcPr>
            <w:tcW w:w="6755" w:type="dxa"/>
            <w:vAlign w:val="center"/>
          </w:tcPr>
          <w:p>
            <w:pPr>
              <w:spacing w:before="226" w:line="227" w:lineRule="auto"/>
              <w:ind w:left="116" w:leftChars="0"/>
              <w:rPr>
                <w:rFonts w:hint="eastAsia" w:ascii="仿宋" w:hAnsi="仿宋" w:eastAsia="仿宋" w:cs="仿宋"/>
                <w:kern w:val="2"/>
                <w:sz w:val="24"/>
                <w:szCs w:val="24"/>
                <w:highlight w:val="none"/>
                <w:lang w:val="en-US" w:eastAsia="zh-CN" w:bidi="ar-SA"/>
              </w:rPr>
            </w:pPr>
            <w:r>
              <w:rPr>
                <w:rFonts w:hint="eastAsia" w:ascii="仿宋" w:hAnsi="仿宋" w:eastAsia="仿宋" w:cs="仿宋"/>
                <w:color w:val="auto"/>
                <w:sz w:val="24"/>
                <w:szCs w:val="24"/>
                <w:highlight w:val="none"/>
              </w:rPr>
              <w:t>工程完成并验收合格后付至合同价款的97%，留3%质保金，</w:t>
            </w:r>
            <w:r>
              <w:rPr>
                <w:rFonts w:hint="eastAsia" w:ascii="仿宋" w:hAnsi="仿宋" w:eastAsia="仿宋" w:cs="仿宋"/>
                <w:color w:val="auto"/>
                <w:sz w:val="24"/>
                <w:szCs w:val="24"/>
                <w:highlight w:val="none"/>
                <w:lang w:val="en-US" w:eastAsia="zh-CN"/>
              </w:rPr>
              <w:t>两</w:t>
            </w:r>
            <w:r>
              <w:rPr>
                <w:rFonts w:hint="eastAsia" w:ascii="仿宋" w:hAnsi="仿宋" w:eastAsia="仿宋" w:cs="仿宋"/>
                <w:color w:val="auto"/>
                <w:sz w:val="24"/>
                <w:szCs w:val="24"/>
                <w:highlight w:val="none"/>
              </w:rPr>
              <w:t>年后无质量问题一次性无息付清。</w:t>
            </w:r>
          </w:p>
        </w:tc>
      </w:tr>
    </w:tbl>
    <w:p>
      <w:pPr>
        <w:pStyle w:val="2"/>
      </w:pPr>
    </w:p>
    <w:p/>
    <w:p>
      <w:pPr>
        <w:spacing w:line="480" w:lineRule="exact"/>
        <w:textAlignment w:val="baseline"/>
        <w:rPr>
          <w:spacing w:val="10"/>
          <w:sz w:val="36"/>
          <w:szCs w:val="36"/>
          <w:highlight w:val="none"/>
        </w:rPr>
      </w:pPr>
    </w:p>
    <w:p>
      <w:pPr>
        <w:spacing w:line="480" w:lineRule="exact"/>
        <w:ind w:firstLine="2454" w:firstLineChars="646"/>
        <w:textAlignment w:val="baseline"/>
        <w:rPr>
          <w:spacing w:val="10"/>
          <w:sz w:val="36"/>
          <w:szCs w:val="36"/>
          <w:highlight w:val="none"/>
        </w:rPr>
      </w:pPr>
    </w:p>
    <w:p>
      <w:pPr>
        <w:pStyle w:val="17"/>
        <w:rPr>
          <w:highlight w:val="none"/>
        </w:rPr>
      </w:pPr>
    </w:p>
    <w:p>
      <w:pPr>
        <w:spacing w:line="480" w:lineRule="exact"/>
        <w:ind w:firstLine="2454" w:firstLineChars="646"/>
        <w:textAlignment w:val="baseline"/>
        <w:rPr>
          <w:spacing w:val="10"/>
          <w:sz w:val="36"/>
          <w:szCs w:val="36"/>
          <w:highlight w:val="none"/>
        </w:rPr>
      </w:pPr>
    </w:p>
    <w:p>
      <w:pPr>
        <w:rPr>
          <w:spacing w:val="10"/>
          <w:sz w:val="36"/>
          <w:szCs w:val="36"/>
          <w:highlight w:val="none"/>
        </w:rPr>
      </w:pPr>
      <w:r>
        <w:rPr>
          <w:rFonts w:hint="eastAsia"/>
          <w:spacing w:val="10"/>
          <w:sz w:val="36"/>
          <w:szCs w:val="36"/>
          <w:highlight w:val="none"/>
        </w:rPr>
        <w:br w:type="page"/>
      </w:r>
    </w:p>
    <w:p>
      <w:pPr>
        <w:pStyle w:val="3"/>
        <w:spacing w:line="360" w:lineRule="auto"/>
        <w:jc w:val="center"/>
        <w:rPr>
          <w:rFonts w:ascii="仿宋" w:hAnsi="仿宋" w:eastAsia="仿宋" w:cs="仿宋"/>
          <w:sz w:val="32"/>
          <w:szCs w:val="32"/>
          <w:highlight w:val="none"/>
        </w:rPr>
      </w:pPr>
      <w:bookmarkStart w:id="2" w:name="_Toc11575"/>
      <w:r>
        <w:rPr>
          <w:rFonts w:hint="eastAsia" w:ascii="仿宋" w:hAnsi="仿宋" w:eastAsia="仿宋" w:cs="仿宋"/>
          <w:sz w:val="32"/>
          <w:szCs w:val="32"/>
          <w:highlight w:val="none"/>
        </w:rPr>
        <w:t>第二章  供应商须知</w:t>
      </w:r>
      <w:bookmarkEnd w:id="2"/>
    </w:p>
    <w:p>
      <w:pPr>
        <w:spacing w:line="560" w:lineRule="exact"/>
        <w:jc w:val="center"/>
        <w:textAlignment w:val="baseline"/>
        <w:rPr>
          <w:rFonts w:ascii="仿宋" w:hAnsi="仿宋" w:eastAsia="仿宋" w:cs="仿宋"/>
          <w:b/>
          <w:bCs/>
          <w:spacing w:val="10"/>
          <w:sz w:val="28"/>
          <w:szCs w:val="28"/>
          <w:highlight w:val="none"/>
        </w:rPr>
      </w:pPr>
      <w:r>
        <w:rPr>
          <w:rFonts w:hint="eastAsia" w:ascii="仿宋" w:hAnsi="仿宋" w:eastAsia="仿宋" w:cs="仿宋"/>
          <w:b/>
          <w:bCs/>
          <w:spacing w:val="10"/>
          <w:sz w:val="28"/>
          <w:szCs w:val="28"/>
          <w:highlight w:val="none"/>
        </w:rPr>
        <w:t>一、注意事项</w:t>
      </w:r>
    </w:p>
    <w:p>
      <w:pPr>
        <w:spacing w:line="560" w:lineRule="exact"/>
        <w:ind w:firstLine="600" w:firstLineChars="200"/>
        <w:textAlignment w:val="baseline"/>
        <w:rPr>
          <w:rFonts w:ascii="仿宋" w:hAnsi="仿宋" w:eastAsia="仿宋" w:cs="仿宋"/>
          <w:spacing w:val="10"/>
          <w:sz w:val="28"/>
          <w:szCs w:val="28"/>
          <w:highlight w:val="none"/>
        </w:rPr>
      </w:pPr>
      <w:r>
        <w:rPr>
          <w:rFonts w:hint="eastAsia" w:ascii="仿宋" w:hAnsi="仿宋" w:eastAsia="仿宋" w:cs="仿宋"/>
          <w:spacing w:val="10"/>
          <w:sz w:val="28"/>
          <w:szCs w:val="28"/>
          <w:highlight w:val="none"/>
        </w:rPr>
        <w:t>1、</w:t>
      </w:r>
      <w:r>
        <w:rPr>
          <w:rFonts w:hint="eastAsia" w:ascii="仿宋" w:hAnsi="仿宋" w:eastAsia="仿宋" w:cs="仿宋"/>
          <w:sz w:val="28"/>
          <w:szCs w:val="28"/>
          <w:highlight w:val="none"/>
        </w:rPr>
        <w:t>供应商</w:t>
      </w:r>
      <w:r>
        <w:rPr>
          <w:rFonts w:hint="eastAsia" w:ascii="仿宋" w:hAnsi="仿宋" w:eastAsia="仿宋" w:cs="仿宋"/>
          <w:spacing w:val="10"/>
          <w:sz w:val="28"/>
          <w:szCs w:val="28"/>
          <w:highlight w:val="none"/>
        </w:rPr>
        <w:t>应认真审阅采购文件中的所有要求。如果</w:t>
      </w:r>
      <w:r>
        <w:rPr>
          <w:rFonts w:hint="eastAsia" w:ascii="仿宋" w:hAnsi="仿宋" w:eastAsia="仿宋" w:cs="仿宋"/>
          <w:sz w:val="28"/>
          <w:szCs w:val="28"/>
          <w:highlight w:val="none"/>
        </w:rPr>
        <w:t>供应商</w:t>
      </w:r>
      <w:r>
        <w:rPr>
          <w:rFonts w:hint="eastAsia" w:ascii="仿宋" w:hAnsi="仿宋" w:eastAsia="仿宋" w:cs="仿宋"/>
          <w:spacing w:val="10"/>
          <w:sz w:val="28"/>
          <w:szCs w:val="28"/>
          <w:highlight w:val="none"/>
        </w:rPr>
        <w:t>的响应文件不符合采购文件的要求，责任由供应商自己承担。未实质性响应竞争性谈判文件要求的将被拒绝。</w:t>
      </w:r>
    </w:p>
    <w:p>
      <w:pPr>
        <w:spacing w:line="560" w:lineRule="exact"/>
        <w:ind w:firstLine="600" w:firstLineChars="200"/>
        <w:textAlignment w:val="baseline"/>
        <w:rPr>
          <w:rFonts w:ascii="仿宋" w:hAnsi="仿宋" w:eastAsia="仿宋" w:cs="仿宋"/>
          <w:spacing w:val="10"/>
          <w:sz w:val="28"/>
          <w:szCs w:val="28"/>
          <w:highlight w:val="none"/>
        </w:rPr>
      </w:pPr>
      <w:r>
        <w:rPr>
          <w:rFonts w:hint="eastAsia" w:ascii="仿宋" w:hAnsi="仿宋" w:eastAsia="仿宋" w:cs="仿宋"/>
          <w:spacing w:val="10"/>
          <w:sz w:val="28"/>
          <w:szCs w:val="28"/>
          <w:highlight w:val="none"/>
        </w:rPr>
        <w:t>2、</w:t>
      </w:r>
      <w:r>
        <w:rPr>
          <w:rFonts w:hint="eastAsia" w:ascii="仿宋" w:hAnsi="仿宋" w:eastAsia="仿宋" w:cs="仿宋"/>
          <w:sz w:val="28"/>
          <w:szCs w:val="28"/>
          <w:highlight w:val="none"/>
        </w:rPr>
        <w:t>供应商</w:t>
      </w:r>
      <w:r>
        <w:rPr>
          <w:rFonts w:hint="eastAsia" w:ascii="仿宋" w:hAnsi="仿宋" w:eastAsia="仿宋" w:cs="仿宋"/>
          <w:spacing w:val="10"/>
          <w:sz w:val="28"/>
          <w:szCs w:val="28"/>
          <w:highlight w:val="none"/>
        </w:rPr>
        <w:t>获取采购文件后，应仔细检查谈判文件的所有内容，如有残缺等问题应在获得谈判文件当日内向采购单位提出，否则，由此引起的损失由供应商自己承担。</w:t>
      </w:r>
    </w:p>
    <w:p>
      <w:pPr>
        <w:spacing w:line="560" w:lineRule="exact"/>
        <w:ind w:firstLine="600" w:firstLineChars="200"/>
        <w:textAlignment w:val="baseline"/>
        <w:rPr>
          <w:rFonts w:ascii="仿宋" w:hAnsi="仿宋" w:eastAsia="仿宋" w:cs="仿宋"/>
          <w:spacing w:val="10"/>
          <w:sz w:val="28"/>
          <w:szCs w:val="28"/>
          <w:highlight w:val="none"/>
        </w:rPr>
      </w:pPr>
      <w:r>
        <w:rPr>
          <w:rFonts w:hint="eastAsia" w:ascii="仿宋" w:hAnsi="仿宋" w:eastAsia="仿宋" w:cs="仿宋"/>
          <w:spacing w:val="10"/>
          <w:sz w:val="28"/>
          <w:szCs w:val="28"/>
          <w:highlight w:val="none"/>
        </w:rPr>
        <w:t>3、</w:t>
      </w:r>
      <w:r>
        <w:rPr>
          <w:rFonts w:hint="eastAsia" w:ascii="仿宋" w:hAnsi="仿宋" w:eastAsia="仿宋" w:cs="仿宋"/>
          <w:sz w:val="28"/>
          <w:szCs w:val="28"/>
          <w:highlight w:val="none"/>
        </w:rPr>
        <w:t>供应商</w:t>
      </w:r>
      <w:r>
        <w:rPr>
          <w:rFonts w:hint="eastAsia" w:ascii="仿宋" w:hAnsi="仿宋" w:eastAsia="仿宋" w:cs="仿宋"/>
          <w:spacing w:val="10"/>
          <w:sz w:val="28"/>
          <w:szCs w:val="28"/>
          <w:highlight w:val="none"/>
        </w:rPr>
        <w:t>应认真审阅谈判文件中的所有事项、格式、条款和规范要求，若</w:t>
      </w:r>
      <w:r>
        <w:rPr>
          <w:rFonts w:hint="eastAsia" w:ascii="仿宋" w:hAnsi="仿宋" w:eastAsia="仿宋" w:cs="仿宋"/>
          <w:sz w:val="28"/>
          <w:szCs w:val="28"/>
          <w:highlight w:val="none"/>
        </w:rPr>
        <w:t>供应商</w:t>
      </w:r>
      <w:r>
        <w:rPr>
          <w:rFonts w:hint="eastAsia" w:ascii="仿宋" w:hAnsi="仿宋" w:eastAsia="仿宋" w:cs="仿宋"/>
          <w:spacing w:val="10"/>
          <w:sz w:val="28"/>
          <w:szCs w:val="28"/>
          <w:highlight w:val="none"/>
        </w:rPr>
        <w:t>的响应文件没有按照谈判文件的要求提交全部资料，或是响应文件没有对谈判文件做出实质性响应，其风险由</w:t>
      </w:r>
      <w:r>
        <w:rPr>
          <w:rFonts w:hint="eastAsia" w:ascii="仿宋" w:hAnsi="仿宋" w:eastAsia="仿宋" w:cs="仿宋"/>
          <w:sz w:val="28"/>
          <w:szCs w:val="28"/>
          <w:highlight w:val="none"/>
        </w:rPr>
        <w:t>供应商</w:t>
      </w:r>
      <w:r>
        <w:rPr>
          <w:rFonts w:hint="eastAsia" w:ascii="仿宋" w:hAnsi="仿宋" w:eastAsia="仿宋" w:cs="仿宋"/>
          <w:spacing w:val="10"/>
          <w:sz w:val="28"/>
          <w:szCs w:val="28"/>
          <w:highlight w:val="none"/>
        </w:rPr>
        <w:t>自行承担，并根据有关条款的规定，该响应文件可能被拒绝。</w:t>
      </w:r>
    </w:p>
    <w:p>
      <w:pPr>
        <w:spacing w:line="560" w:lineRule="exact"/>
        <w:ind w:firstLine="600" w:firstLineChars="200"/>
        <w:textAlignment w:val="baseline"/>
        <w:rPr>
          <w:rFonts w:ascii="仿宋" w:hAnsi="仿宋" w:eastAsia="仿宋" w:cs="仿宋"/>
          <w:spacing w:val="10"/>
          <w:sz w:val="28"/>
          <w:szCs w:val="28"/>
          <w:highlight w:val="none"/>
        </w:rPr>
      </w:pPr>
      <w:r>
        <w:rPr>
          <w:rFonts w:hint="eastAsia" w:ascii="仿宋" w:hAnsi="仿宋" w:eastAsia="仿宋" w:cs="仿宋"/>
          <w:spacing w:val="10"/>
          <w:sz w:val="28"/>
          <w:szCs w:val="28"/>
          <w:highlight w:val="none"/>
        </w:rPr>
        <w:t>4、优惠的价格、可靠的质量性能和优质、快捷的售后服务将是成交的重要因素。无论结果如何，采购单位不向供应商做出任何解释和承担任何责任。</w:t>
      </w:r>
    </w:p>
    <w:p>
      <w:pPr>
        <w:spacing w:line="560" w:lineRule="exact"/>
        <w:ind w:firstLine="600" w:firstLineChars="200"/>
        <w:textAlignment w:val="baseline"/>
        <w:rPr>
          <w:rFonts w:ascii="仿宋" w:hAnsi="仿宋" w:eastAsia="仿宋" w:cs="仿宋"/>
          <w:spacing w:val="10"/>
          <w:sz w:val="28"/>
          <w:szCs w:val="28"/>
          <w:highlight w:val="none"/>
        </w:rPr>
      </w:pPr>
      <w:r>
        <w:rPr>
          <w:rFonts w:hint="eastAsia" w:ascii="仿宋" w:hAnsi="仿宋" w:eastAsia="仿宋" w:cs="仿宋"/>
          <w:spacing w:val="10"/>
          <w:sz w:val="28"/>
          <w:szCs w:val="28"/>
          <w:highlight w:val="none"/>
        </w:rPr>
        <w:t>5、响应文件均应使用纸质版，打印逐份装订成册，封条密封并加盖</w:t>
      </w:r>
      <w:r>
        <w:rPr>
          <w:rFonts w:hint="eastAsia" w:ascii="仿宋" w:hAnsi="仿宋" w:eastAsia="仿宋" w:cs="仿宋"/>
          <w:sz w:val="28"/>
          <w:szCs w:val="28"/>
          <w:highlight w:val="none"/>
        </w:rPr>
        <w:t>投标</w:t>
      </w:r>
      <w:r>
        <w:rPr>
          <w:rFonts w:hint="eastAsia" w:ascii="仿宋" w:hAnsi="仿宋" w:eastAsia="仿宋" w:cs="仿宋"/>
          <w:spacing w:val="10"/>
          <w:sz w:val="28"/>
          <w:szCs w:val="28"/>
          <w:highlight w:val="none"/>
        </w:rPr>
        <w:t>单位公章和法定代表人（或授权代表）印鉴或签字。</w:t>
      </w:r>
    </w:p>
    <w:p>
      <w:pPr>
        <w:spacing w:line="560" w:lineRule="exact"/>
        <w:textAlignment w:val="baseline"/>
        <w:rPr>
          <w:spacing w:val="10"/>
          <w:sz w:val="24"/>
          <w:szCs w:val="24"/>
          <w:highlight w:val="none"/>
        </w:rPr>
      </w:pPr>
    </w:p>
    <w:p>
      <w:pPr>
        <w:spacing w:before="312" w:beforeAutospacing="1" w:after="312" w:afterAutospacing="1" w:line="480" w:lineRule="exact"/>
        <w:ind w:firstLine="720" w:firstLineChars="300"/>
        <w:jc w:val="center"/>
        <w:textAlignment w:val="baseline"/>
        <w:rPr>
          <w:rFonts w:hAnsi="宋体"/>
          <w:sz w:val="24"/>
          <w:highlight w:val="none"/>
        </w:rPr>
      </w:pPr>
    </w:p>
    <w:p>
      <w:pPr>
        <w:spacing w:line="480" w:lineRule="exact"/>
        <w:ind w:firstLine="3184" w:firstLineChars="995"/>
        <w:textAlignment w:val="baseline"/>
        <w:rPr>
          <w:rFonts w:hAnsi="宋体"/>
          <w:sz w:val="32"/>
          <w:szCs w:val="32"/>
          <w:highlight w:val="none"/>
        </w:rPr>
      </w:pPr>
    </w:p>
    <w:p>
      <w:pPr>
        <w:spacing w:line="480" w:lineRule="exact"/>
        <w:ind w:firstLine="3184" w:firstLineChars="995"/>
        <w:textAlignment w:val="baseline"/>
        <w:rPr>
          <w:rFonts w:hAnsi="宋体"/>
          <w:sz w:val="32"/>
          <w:szCs w:val="32"/>
          <w:highlight w:val="none"/>
        </w:rPr>
      </w:pPr>
    </w:p>
    <w:p>
      <w:pPr>
        <w:spacing w:line="360" w:lineRule="auto"/>
        <w:ind w:firstLine="640" w:firstLineChars="200"/>
        <w:jc w:val="center"/>
        <w:rPr>
          <w:rFonts w:ascii="仿宋" w:hAnsi="仿宋" w:eastAsia="仿宋" w:cs="仿宋"/>
          <w:b/>
          <w:bCs/>
          <w:sz w:val="28"/>
          <w:szCs w:val="28"/>
          <w:highlight w:val="none"/>
        </w:rPr>
      </w:pPr>
      <w:r>
        <w:rPr>
          <w:rFonts w:hAnsi="宋体"/>
          <w:sz w:val="32"/>
          <w:szCs w:val="32"/>
          <w:highlight w:val="none"/>
        </w:rPr>
        <w:br w:type="page"/>
      </w:r>
      <w:r>
        <w:rPr>
          <w:rFonts w:hint="eastAsia" w:ascii="仿宋" w:hAnsi="仿宋" w:eastAsia="仿宋" w:cs="仿宋"/>
          <w:b/>
          <w:bCs/>
          <w:sz w:val="28"/>
          <w:szCs w:val="28"/>
          <w:highlight w:val="none"/>
        </w:rPr>
        <w:t>二、总则</w:t>
      </w:r>
    </w:p>
    <w:p>
      <w:pPr>
        <w:spacing w:line="440" w:lineRule="exact"/>
        <w:ind w:firstLine="560" w:firstLineChars="200"/>
        <w:jc w:val="left"/>
        <w:rPr>
          <w:rFonts w:ascii="仿宋" w:hAnsi="仿宋" w:eastAsia="仿宋" w:cs="仿宋"/>
          <w:sz w:val="28"/>
          <w:szCs w:val="28"/>
          <w:highlight w:val="none"/>
          <w:lang w:val="zh-CN"/>
        </w:rPr>
      </w:pPr>
      <w:r>
        <w:rPr>
          <w:rFonts w:hint="eastAsia" w:ascii="仿宋" w:hAnsi="仿宋" w:eastAsia="仿宋" w:cs="仿宋"/>
          <w:sz w:val="28"/>
          <w:szCs w:val="28"/>
          <w:highlight w:val="none"/>
          <w:lang w:val="zh-CN"/>
        </w:rPr>
        <w:t>一、供应商资格要求</w:t>
      </w:r>
    </w:p>
    <w:p>
      <w:pPr>
        <w:autoSpaceDE w:val="0"/>
        <w:autoSpaceDN w:val="0"/>
        <w:adjustRightInd w:val="0"/>
        <w:spacing w:line="440" w:lineRule="exact"/>
        <w:ind w:firstLine="560" w:firstLineChars="200"/>
        <w:outlineLvl w:val="3"/>
        <w:rPr>
          <w:rFonts w:ascii="仿宋" w:hAnsi="仿宋" w:eastAsia="仿宋" w:cs="仿宋"/>
          <w:bCs/>
          <w:sz w:val="28"/>
          <w:szCs w:val="28"/>
          <w:highlight w:val="none"/>
        </w:rPr>
      </w:pPr>
      <w:r>
        <w:rPr>
          <w:rFonts w:hint="eastAsia" w:ascii="仿宋" w:hAnsi="仿宋" w:eastAsia="仿宋" w:cs="仿宋"/>
          <w:bCs/>
          <w:sz w:val="28"/>
          <w:szCs w:val="28"/>
          <w:highlight w:val="none"/>
        </w:rPr>
        <w:t>参加采购会议的供应商必须满足响应文件要求中的所有条款，并按照相关规定递交资格证明文件：</w:t>
      </w:r>
    </w:p>
    <w:p>
      <w:pPr>
        <w:tabs>
          <w:tab w:val="left" w:pos="420"/>
        </w:tabs>
        <w:autoSpaceDE w:val="0"/>
        <w:autoSpaceDN w:val="0"/>
        <w:adjustRightInd w:val="0"/>
        <w:spacing w:line="440" w:lineRule="exact"/>
        <w:ind w:firstLine="560" w:firstLineChars="200"/>
        <w:outlineLvl w:val="3"/>
        <w:rPr>
          <w:rFonts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zh-CN"/>
        </w:rPr>
        <w:t>遵守国家和行业的有关法律、法规和条例，近三年内无</w:t>
      </w:r>
      <w:r>
        <w:rPr>
          <w:rFonts w:hint="eastAsia" w:ascii="仿宋" w:hAnsi="仿宋" w:eastAsia="仿宋" w:cs="仿宋"/>
          <w:sz w:val="28"/>
          <w:szCs w:val="28"/>
          <w:highlight w:val="none"/>
        </w:rPr>
        <w:t>违法</w:t>
      </w:r>
      <w:r>
        <w:rPr>
          <w:rFonts w:hint="eastAsia" w:ascii="仿宋" w:hAnsi="仿宋" w:eastAsia="仿宋" w:cs="仿宋"/>
          <w:sz w:val="28"/>
          <w:szCs w:val="28"/>
          <w:highlight w:val="none"/>
          <w:lang w:val="zh-CN"/>
        </w:rPr>
        <w:t>记</w:t>
      </w:r>
      <w:r>
        <w:rPr>
          <w:rFonts w:hint="eastAsia" w:ascii="仿宋" w:hAnsi="仿宋" w:eastAsia="仿宋" w:cs="仿宋"/>
          <w:sz w:val="28"/>
          <w:szCs w:val="28"/>
          <w:highlight w:val="none"/>
        </w:rPr>
        <w:t>录。</w:t>
      </w:r>
    </w:p>
    <w:p>
      <w:pPr>
        <w:tabs>
          <w:tab w:val="left" w:pos="434"/>
        </w:tabs>
        <w:autoSpaceDE w:val="0"/>
        <w:autoSpaceDN w:val="0"/>
        <w:adjustRightInd w:val="0"/>
        <w:spacing w:line="440" w:lineRule="exact"/>
        <w:ind w:firstLine="560" w:firstLineChars="200"/>
        <w:rPr>
          <w:rFonts w:ascii="仿宋" w:hAnsi="仿宋" w:eastAsia="仿宋" w:cs="仿宋"/>
          <w:sz w:val="28"/>
          <w:szCs w:val="28"/>
          <w:highlight w:val="none"/>
          <w:lang w:val="zh-CN"/>
        </w:rPr>
      </w:pPr>
      <w:r>
        <w:rPr>
          <w:rFonts w:hint="eastAsia" w:ascii="仿宋" w:hAnsi="仿宋" w:eastAsia="仿宋" w:cs="仿宋"/>
          <w:sz w:val="28"/>
          <w:szCs w:val="28"/>
          <w:highlight w:val="none"/>
        </w:rPr>
        <w:t>2、</w:t>
      </w:r>
      <w:r>
        <w:rPr>
          <w:rFonts w:hint="eastAsia" w:ascii="仿宋" w:hAnsi="仿宋" w:eastAsia="仿宋" w:cs="仿宋"/>
          <w:sz w:val="28"/>
          <w:szCs w:val="28"/>
          <w:highlight w:val="none"/>
          <w:lang w:val="zh-CN"/>
        </w:rPr>
        <w:t>具</w:t>
      </w:r>
      <w:r>
        <w:rPr>
          <w:rFonts w:hint="eastAsia" w:ascii="仿宋" w:hAnsi="仿宋" w:eastAsia="仿宋" w:cs="仿宋"/>
          <w:sz w:val="28"/>
          <w:szCs w:val="28"/>
          <w:highlight w:val="none"/>
        </w:rPr>
        <w:t>有履行</w:t>
      </w:r>
      <w:r>
        <w:rPr>
          <w:rFonts w:hint="eastAsia" w:ascii="仿宋" w:hAnsi="仿宋" w:eastAsia="仿宋" w:cs="仿宋"/>
          <w:sz w:val="28"/>
          <w:szCs w:val="28"/>
          <w:highlight w:val="none"/>
          <w:lang w:val="zh-CN"/>
        </w:rPr>
        <w:t>合同</w:t>
      </w:r>
      <w:r>
        <w:rPr>
          <w:rFonts w:hint="eastAsia" w:ascii="仿宋" w:hAnsi="仿宋" w:eastAsia="仿宋" w:cs="仿宋"/>
          <w:sz w:val="28"/>
          <w:szCs w:val="28"/>
          <w:highlight w:val="none"/>
        </w:rPr>
        <w:t>的能力和良好的履行合同记录及商业信誉。</w:t>
      </w:r>
    </w:p>
    <w:p>
      <w:pPr>
        <w:tabs>
          <w:tab w:val="left" w:pos="434"/>
        </w:tabs>
        <w:autoSpaceDE w:val="0"/>
        <w:autoSpaceDN w:val="0"/>
        <w:adjustRightInd w:val="0"/>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3、具有健全的财务会计制度和良好的财务状况。</w:t>
      </w:r>
    </w:p>
    <w:p>
      <w:pPr>
        <w:spacing w:line="440" w:lineRule="exact"/>
        <w:ind w:firstLine="560" w:firstLineChars="200"/>
        <w:jc w:val="left"/>
        <w:rPr>
          <w:rFonts w:ascii="仿宋" w:hAnsi="仿宋" w:eastAsia="仿宋" w:cs="仿宋"/>
          <w:sz w:val="28"/>
          <w:szCs w:val="28"/>
          <w:highlight w:val="none"/>
          <w:lang w:val="zh-CN"/>
        </w:rPr>
      </w:pPr>
      <w:r>
        <w:rPr>
          <w:rFonts w:hint="eastAsia" w:ascii="仿宋" w:hAnsi="仿宋" w:eastAsia="仿宋" w:cs="仿宋"/>
          <w:sz w:val="28"/>
          <w:szCs w:val="28"/>
          <w:highlight w:val="none"/>
          <w:lang w:val="zh-CN"/>
        </w:rPr>
        <w:t>二、资格审查</w:t>
      </w:r>
    </w:p>
    <w:p>
      <w:pPr>
        <w:autoSpaceDE w:val="0"/>
        <w:autoSpaceDN w:val="0"/>
        <w:adjustRightInd w:val="0"/>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本项目采用资格后审的方式</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供应商应提交齐全的资格审查材料。（详见附表：资格和符合性审查内容）</w:t>
      </w:r>
    </w:p>
    <w:p>
      <w:pPr>
        <w:autoSpaceDE w:val="0"/>
        <w:autoSpaceDN w:val="0"/>
        <w:adjustRightInd w:val="0"/>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2、采购单位不接受借用他人相关证件的资格审查申请。</w:t>
      </w:r>
    </w:p>
    <w:p>
      <w:pPr>
        <w:autoSpaceDE w:val="0"/>
        <w:autoSpaceDN w:val="0"/>
        <w:adjustRightInd w:val="0"/>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3、不符合资格审查条件的供应商将视为无效投标。</w:t>
      </w:r>
    </w:p>
    <w:p>
      <w:pPr>
        <w:autoSpaceDE w:val="0"/>
        <w:autoSpaceDN w:val="0"/>
        <w:adjustRightInd w:val="0"/>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4、供应商在资格审查时须提供以下资质证件：</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4.1法定代表人授权书及</w:t>
      </w:r>
      <w:r>
        <w:rPr>
          <w:rFonts w:hint="eastAsia" w:ascii="仿宋" w:hAnsi="仿宋" w:eastAsia="仿宋" w:cs="仿宋"/>
          <w:sz w:val="28"/>
          <w:szCs w:val="28"/>
          <w:highlight w:val="none"/>
          <w:lang w:val="en-US" w:eastAsia="zh-CN"/>
        </w:rPr>
        <w:t>法人</w:t>
      </w:r>
      <w:r>
        <w:rPr>
          <w:rFonts w:hint="eastAsia" w:ascii="仿宋" w:hAnsi="仿宋" w:eastAsia="仿宋" w:cs="仿宋"/>
          <w:sz w:val="28"/>
          <w:szCs w:val="28"/>
          <w:highlight w:val="none"/>
        </w:rPr>
        <w:t>身份证复印件加盖红章；</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4.2</w:t>
      </w:r>
      <w:r>
        <w:rPr>
          <w:rFonts w:hint="eastAsia" w:ascii="仿宋" w:hAnsi="仿宋" w:eastAsia="仿宋" w:cs="仿宋"/>
          <w:sz w:val="28"/>
          <w:szCs w:val="28"/>
          <w:highlight w:val="none"/>
          <w:lang w:val="en-US" w:eastAsia="zh-CN"/>
        </w:rPr>
        <w:t>委托人</w:t>
      </w:r>
      <w:r>
        <w:rPr>
          <w:rFonts w:hint="eastAsia" w:ascii="仿宋" w:hAnsi="仿宋" w:eastAsia="仿宋" w:cs="仿宋"/>
          <w:sz w:val="28"/>
          <w:szCs w:val="28"/>
          <w:highlight w:val="none"/>
        </w:rPr>
        <w:t>身份证复印件加盖红章；</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4.3《营业执照》复印件加盖红章；</w:t>
      </w:r>
    </w:p>
    <w:p>
      <w:pPr>
        <w:spacing w:line="440" w:lineRule="exact"/>
        <w:ind w:firstLine="562" w:firstLineChars="200"/>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val="en-US" w:eastAsia="zh-CN"/>
        </w:rPr>
        <w:t>4.4</w:t>
      </w:r>
      <w:r>
        <w:rPr>
          <w:rFonts w:ascii="仿宋" w:hAnsi="仿宋" w:eastAsia="仿宋" w:cs="仿宋"/>
          <w:b/>
          <w:bCs/>
          <w:sz w:val="28"/>
          <w:szCs w:val="28"/>
          <w:highlight w:val="none"/>
        </w:rPr>
        <w:t>供应商</w:t>
      </w:r>
      <w:r>
        <w:rPr>
          <w:rFonts w:hint="eastAsia" w:ascii="仿宋" w:hAnsi="仿宋" w:eastAsia="仿宋" w:cs="仿宋"/>
          <w:b/>
          <w:bCs/>
          <w:sz w:val="28"/>
          <w:szCs w:val="28"/>
          <w:highlight w:val="none"/>
          <w:lang w:eastAsia="zh-CN"/>
        </w:rPr>
        <w:t>须具有市政公用工程施工总承包三级及以上资质，且具有有效的安全生产许可证；</w:t>
      </w:r>
    </w:p>
    <w:p>
      <w:pPr>
        <w:spacing w:line="440" w:lineRule="exact"/>
        <w:ind w:firstLine="562" w:firstLineChars="200"/>
        <w:rPr>
          <w:rFonts w:ascii="仿宋" w:hAnsi="仿宋" w:eastAsia="仿宋" w:cs="仿宋"/>
          <w:sz w:val="28"/>
          <w:szCs w:val="28"/>
          <w:highlight w:val="none"/>
        </w:rPr>
      </w:pPr>
      <w:r>
        <w:rPr>
          <w:rFonts w:hint="eastAsia" w:ascii="仿宋" w:hAnsi="仿宋" w:eastAsia="仿宋" w:cs="仿宋"/>
          <w:b/>
          <w:bCs/>
          <w:sz w:val="28"/>
          <w:szCs w:val="28"/>
          <w:highlight w:val="none"/>
          <w:lang w:val="en-US" w:eastAsia="zh-CN"/>
        </w:rPr>
        <w:t>4.5</w:t>
      </w:r>
      <w:r>
        <w:rPr>
          <w:rFonts w:hint="eastAsia" w:ascii="仿宋" w:hAnsi="仿宋" w:eastAsia="仿宋" w:cs="仿宋"/>
          <w:b/>
          <w:bCs/>
          <w:sz w:val="28"/>
          <w:szCs w:val="28"/>
          <w:highlight w:val="none"/>
          <w:lang w:eastAsia="zh-CN"/>
        </w:rPr>
        <w:t>拟派项目经理须具备市政公用工程二级及以上注册建造师资格且具有有效的安全生产考核合格证书。</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4.6依据财库[2016]125号文件规定，对列入失信被执行人、重大税收违法案件当事人名单、政府采购严重违法失信行为记录名单及其他不符合《中华人民共和国政府采购法》第二十二条规定条件的供应商，拒绝其参与本次政府采购活动。投标人需通过“信用中国”网站</w:t>
      </w:r>
      <w:r>
        <w:rPr>
          <w:rFonts w:hint="eastAsia" w:ascii="仿宋" w:hAnsi="仿宋" w:eastAsia="仿宋" w:cs="仿宋"/>
          <w:color w:val="auto"/>
          <w:sz w:val="28"/>
          <w:szCs w:val="28"/>
          <w:highlight w:val="none"/>
        </w:rPr>
        <w:t>(www.creditchina.gov.cn)对“列入失信被执行人、重大税收违法案件当事人名单、政府采购严重违法失信行为记录名单”企业和法定代表人的查询，通过中国政府采购网(www.ccgp.gov.cn)</w:t>
      </w:r>
      <w:r>
        <w:rPr>
          <w:rFonts w:hint="eastAsia" w:ascii="仿宋" w:hAnsi="仿宋" w:eastAsia="仿宋" w:cs="仿宋"/>
          <w:sz w:val="28"/>
          <w:szCs w:val="28"/>
          <w:highlight w:val="none"/>
        </w:rPr>
        <w:t>对“政府采购严重违法失信行为信息记录”企业信用记录查询（需供应商提供网站查询截屏，并加盖公司红章）。</w:t>
      </w:r>
    </w:p>
    <w:p>
      <w:pPr>
        <w:autoSpaceDE w:val="0"/>
        <w:autoSpaceDN w:val="0"/>
        <w:adjustRightInd w:val="0"/>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5、投标人具备《中华人民共和国政府采购法》第二十二条要求规定的条件；</w:t>
      </w:r>
    </w:p>
    <w:p>
      <w:pPr>
        <w:autoSpaceDE w:val="0"/>
        <w:autoSpaceDN w:val="0"/>
        <w:adjustRightInd w:val="0"/>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 xml:space="preserve">5.1具有独立承担民事责任的能力； </w:t>
      </w:r>
    </w:p>
    <w:p>
      <w:pPr>
        <w:autoSpaceDE w:val="0"/>
        <w:autoSpaceDN w:val="0"/>
        <w:adjustRightInd w:val="0"/>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 xml:space="preserve">5.2具有良好的商业信誉和健全的财务会计制度； </w:t>
      </w:r>
    </w:p>
    <w:p>
      <w:pPr>
        <w:autoSpaceDE w:val="0"/>
        <w:autoSpaceDN w:val="0"/>
        <w:adjustRightInd w:val="0"/>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 xml:space="preserve">5.3具有履行合同所必需的设备和专业技术能力； </w:t>
      </w:r>
    </w:p>
    <w:p>
      <w:pPr>
        <w:autoSpaceDE w:val="0"/>
        <w:autoSpaceDN w:val="0"/>
        <w:adjustRightInd w:val="0"/>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 xml:space="preserve">5.4参加政府采购活动前三年内，在经营活动中没有重大违法记录； </w:t>
      </w:r>
    </w:p>
    <w:p>
      <w:pPr>
        <w:autoSpaceDE w:val="0"/>
        <w:autoSpaceDN w:val="0"/>
        <w:adjustRightInd w:val="0"/>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 xml:space="preserve">5.5法律、行政法规规定的其他条件。 </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6、供应商须提供充分和有效的证明材料，证明其具备规定的资质条件，所有证明材料应如实填写、提交。</w:t>
      </w:r>
    </w:p>
    <w:p>
      <w:pPr>
        <w:spacing w:line="440" w:lineRule="exac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lang w:val="zh-CN"/>
        </w:rPr>
        <w:t>三、按照周口市中心医院采购操作规程的规定，采购项目出现下列情况之一</w:t>
      </w:r>
      <w:r>
        <w:rPr>
          <w:rFonts w:hint="eastAsia" w:ascii="仿宋" w:hAnsi="仿宋" w:eastAsia="仿宋" w:cs="仿宋"/>
          <w:bCs/>
          <w:sz w:val="28"/>
          <w:szCs w:val="28"/>
          <w:highlight w:val="none"/>
        </w:rPr>
        <w:t>的，采购单位按照有关程序审批后，应予作废：</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（1）响应文件无单位盖章或无法定代表人或法定代表人授权委托的代理人签字或盖章的；或法定代表人授权委托的代理人没有合法有效的授权委托书原件及委托人印章的。</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（2）内容不全或关键字迹模糊、无法辨认的。</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（3）供应商递交两份或多份内容不同的响应文件，或在一份响应文件中对同一采购项目报有两个或多个报价，且未声明哪一个有效的。</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（4）响应文件有实质上不响应谈判文件内容的。</w:t>
      </w:r>
    </w:p>
    <w:p>
      <w:pPr>
        <w:spacing w:line="440" w:lineRule="exact"/>
        <w:ind w:firstLine="560" w:firstLineChars="200"/>
        <w:rPr>
          <w:rFonts w:ascii="仿宋" w:hAnsi="仿宋" w:eastAsia="仿宋" w:cs="仿宋"/>
          <w:bCs/>
          <w:sz w:val="28"/>
          <w:szCs w:val="28"/>
          <w:highlight w:val="none"/>
        </w:rPr>
      </w:pPr>
      <w:r>
        <w:rPr>
          <w:rFonts w:hint="eastAsia" w:ascii="仿宋" w:hAnsi="仿宋" w:eastAsia="仿宋" w:cs="仿宋"/>
          <w:bCs/>
          <w:sz w:val="28"/>
          <w:szCs w:val="28"/>
          <w:highlight w:val="none"/>
        </w:rPr>
        <w:t>（5）专家组评定涉嫌围标的。</w:t>
      </w:r>
    </w:p>
    <w:p>
      <w:pPr>
        <w:autoSpaceDE w:val="0"/>
        <w:autoSpaceDN w:val="0"/>
        <w:adjustRightInd w:val="0"/>
        <w:spacing w:line="440" w:lineRule="exac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四</w:t>
      </w:r>
      <w:r>
        <w:rPr>
          <w:rFonts w:hint="eastAsia" w:ascii="仿宋" w:hAnsi="仿宋" w:eastAsia="仿宋" w:cs="仿宋"/>
          <w:sz w:val="28"/>
          <w:szCs w:val="28"/>
          <w:highlight w:val="none"/>
        </w:rPr>
        <w:t>、评审原则和方法</w:t>
      </w:r>
    </w:p>
    <w:p>
      <w:pPr>
        <w:autoSpaceDE w:val="0"/>
        <w:autoSpaceDN w:val="0"/>
        <w:adjustRightInd w:val="0"/>
        <w:spacing w:line="44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1、根据采购规定的要求，质量优先、价格合理、资信良好、诚实守信和公开、公平、公正是中选供应商的基本原则；</w:t>
      </w:r>
    </w:p>
    <w:p>
      <w:pPr>
        <w:autoSpaceDE w:val="0"/>
        <w:autoSpaceDN w:val="0"/>
        <w:adjustRightInd w:val="0"/>
        <w:spacing w:line="44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2、采购小组将遵循科学评估、集体决策，体现公开、公平、公正的原则，对所有有效报价文件的价格、技术、质量、资信、售后服务等进行综合评审。</w:t>
      </w:r>
    </w:p>
    <w:p>
      <w:pPr>
        <w:autoSpaceDE w:val="0"/>
        <w:autoSpaceDN w:val="0"/>
        <w:adjustRightInd w:val="0"/>
        <w:spacing w:line="44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3、采购单位在规定的时间、地点举行采购评审会，采购单位领导、采购办、监察室、审计科等科室参加。</w:t>
      </w:r>
    </w:p>
    <w:p>
      <w:pPr>
        <w:autoSpaceDE w:val="0"/>
        <w:autoSpaceDN w:val="0"/>
        <w:adjustRightInd w:val="0"/>
        <w:spacing w:line="44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4、采购单位在相关部门的监督下，对响应进行评定，确定中选供应商。</w:t>
      </w:r>
    </w:p>
    <w:p>
      <w:pPr>
        <w:autoSpaceDE w:val="0"/>
        <w:autoSpaceDN w:val="0"/>
        <w:adjustRightInd w:val="0"/>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、具体谈判流程</w:t>
      </w:r>
    </w:p>
    <w:p>
      <w:pPr>
        <w:autoSpaceDE w:val="0"/>
        <w:autoSpaceDN w:val="0"/>
        <w:adjustRightInd w:val="0"/>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.1资格和符合性审查</w:t>
      </w:r>
    </w:p>
    <w:p>
      <w:pPr>
        <w:autoSpaceDE w:val="0"/>
        <w:autoSpaceDN w:val="0"/>
        <w:adjustRightInd w:val="0"/>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谈判小组成员要根据政府采购法律法规和采购文件所载明的评审程序进行评审。对所有响应文件逐一进行资格性和符合性审查，资格性和符合性审查的内容为审查资格是否符合采购文件要求及响应文件内容是否齐全、符合“响应文件格式”的有关规定。未通过资格和符合性审查的响应文件，将不再进行谈判。资格和符合性审查内容见附表。</w:t>
      </w:r>
    </w:p>
    <w:p>
      <w:pPr>
        <w:autoSpaceDE w:val="0"/>
        <w:autoSpaceDN w:val="0"/>
        <w:adjustRightInd w:val="0"/>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附表：资格和符合性审查内容</w:t>
      </w:r>
    </w:p>
    <w:tbl>
      <w:tblPr>
        <w:tblStyle w:val="13"/>
        <w:tblW w:w="9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833"/>
        <w:gridCol w:w="3019"/>
        <w:gridCol w:w="4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556" w:type="dxa"/>
            <w:gridSpan w:val="2"/>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内容</w:t>
            </w:r>
          </w:p>
        </w:tc>
        <w:tc>
          <w:tcPr>
            <w:tcW w:w="301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评审因素</w:t>
            </w:r>
          </w:p>
        </w:tc>
        <w:tc>
          <w:tcPr>
            <w:tcW w:w="4826"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23" w:type="dxa"/>
            <w:vMerge w:val="restart"/>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2.1.1</w:t>
            </w:r>
          </w:p>
        </w:tc>
        <w:tc>
          <w:tcPr>
            <w:tcW w:w="833" w:type="dxa"/>
            <w:vMerge w:val="restart"/>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资格评审标准</w:t>
            </w:r>
          </w:p>
          <w:p>
            <w:pPr>
              <w:spacing w:line="360" w:lineRule="auto"/>
              <w:jc w:val="center"/>
              <w:rPr>
                <w:rFonts w:ascii="仿宋" w:hAnsi="仿宋" w:eastAsia="仿宋" w:cs="仿宋"/>
                <w:sz w:val="24"/>
                <w:szCs w:val="24"/>
                <w:highlight w:val="none"/>
              </w:rPr>
            </w:pPr>
          </w:p>
        </w:tc>
        <w:tc>
          <w:tcPr>
            <w:tcW w:w="3019"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营业执照</w:t>
            </w:r>
          </w:p>
        </w:tc>
        <w:tc>
          <w:tcPr>
            <w:tcW w:w="4826" w:type="dxa"/>
            <w:vAlign w:val="center"/>
          </w:tcPr>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具备有效的企业法人营业执照</w:t>
            </w:r>
            <w:r>
              <w:rPr>
                <w:rStyle w:val="23"/>
                <w:rFonts w:hint="eastAsia" w:ascii="仿宋" w:hAnsi="仿宋" w:eastAsia="仿宋" w:cs="仿宋"/>
                <w:bCs/>
                <w:color w:val="000000"/>
                <w:sz w:val="24"/>
                <w:szCs w:val="24"/>
                <w:highlight w:val="none"/>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23" w:type="dxa"/>
            <w:vMerge w:val="continue"/>
            <w:vAlign w:val="center"/>
          </w:tcPr>
          <w:p>
            <w:pPr>
              <w:spacing w:line="360" w:lineRule="auto"/>
              <w:jc w:val="center"/>
              <w:rPr>
                <w:rFonts w:ascii="仿宋" w:hAnsi="仿宋" w:eastAsia="仿宋" w:cs="仿宋"/>
                <w:sz w:val="24"/>
                <w:szCs w:val="24"/>
                <w:highlight w:val="none"/>
              </w:rPr>
            </w:pPr>
          </w:p>
        </w:tc>
        <w:tc>
          <w:tcPr>
            <w:tcW w:w="833" w:type="dxa"/>
            <w:vMerge w:val="continue"/>
            <w:vAlign w:val="center"/>
          </w:tcPr>
          <w:p>
            <w:pPr>
              <w:spacing w:line="360" w:lineRule="auto"/>
              <w:jc w:val="center"/>
              <w:rPr>
                <w:rFonts w:ascii="仿宋" w:hAnsi="仿宋" w:eastAsia="仿宋" w:cs="仿宋"/>
                <w:sz w:val="24"/>
                <w:szCs w:val="24"/>
                <w:highlight w:val="none"/>
              </w:rPr>
            </w:pPr>
          </w:p>
        </w:tc>
        <w:tc>
          <w:tcPr>
            <w:tcW w:w="3019"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资质证书</w:t>
            </w:r>
          </w:p>
        </w:tc>
        <w:tc>
          <w:tcPr>
            <w:tcW w:w="4826" w:type="dxa"/>
            <w:vAlign w:val="center"/>
          </w:tcPr>
          <w:p>
            <w:pPr>
              <w:spacing w:line="360" w:lineRule="auto"/>
              <w:rPr>
                <w:rFonts w:ascii="仿宋" w:hAnsi="仿宋" w:eastAsia="仿宋" w:cs="仿宋"/>
                <w:sz w:val="24"/>
                <w:szCs w:val="24"/>
                <w:highlight w:val="none"/>
              </w:rPr>
            </w:pPr>
            <w:r>
              <w:rPr>
                <w:rStyle w:val="23"/>
                <w:rFonts w:hint="eastAsia" w:ascii="仿宋" w:hAnsi="仿宋" w:eastAsia="仿宋" w:cs="仿宋"/>
                <w:bCs/>
                <w:color w:val="000000"/>
                <w:sz w:val="24"/>
                <w:szCs w:val="24"/>
                <w:highlight w:val="none"/>
              </w:rPr>
              <w:t>符合谈判文件的要求（复印件）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23" w:type="dxa"/>
            <w:vMerge w:val="continue"/>
            <w:vAlign w:val="center"/>
          </w:tcPr>
          <w:p>
            <w:pPr>
              <w:spacing w:line="360" w:lineRule="auto"/>
              <w:jc w:val="center"/>
              <w:rPr>
                <w:rFonts w:ascii="仿宋" w:hAnsi="仿宋" w:eastAsia="仿宋" w:cs="仿宋"/>
                <w:sz w:val="24"/>
                <w:szCs w:val="24"/>
                <w:highlight w:val="none"/>
              </w:rPr>
            </w:pPr>
          </w:p>
        </w:tc>
        <w:tc>
          <w:tcPr>
            <w:tcW w:w="833" w:type="dxa"/>
            <w:vMerge w:val="continue"/>
            <w:vAlign w:val="center"/>
          </w:tcPr>
          <w:p>
            <w:pPr>
              <w:spacing w:line="360" w:lineRule="auto"/>
              <w:jc w:val="center"/>
              <w:rPr>
                <w:rFonts w:ascii="仿宋" w:hAnsi="仿宋" w:eastAsia="仿宋" w:cs="仿宋"/>
                <w:sz w:val="24"/>
                <w:szCs w:val="24"/>
                <w:highlight w:val="none"/>
              </w:rPr>
            </w:pPr>
          </w:p>
        </w:tc>
        <w:tc>
          <w:tcPr>
            <w:tcW w:w="3019"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安全生产许可证</w:t>
            </w:r>
          </w:p>
        </w:tc>
        <w:tc>
          <w:tcPr>
            <w:tcW w:w="4826" w:type="dxa"/>
            <w:vAlign w:val="center"/>
          </w:tcPr>
          <w:p>
            <w:pPr>
              <w:spacing w:line="360" w:lineRule="auto"/>
              <w:rPr>
                <w:rStyle w:val="23"/>
                <w:rFonts w:ascii="仿宋" w:hAnsi="仿宋" w:eastAsia="仿宋" w:cs="仿宋"/>
                <w:bCs/>
                <w:color w:val="000000"/>
                <w:sz w:val="24"/>
                <w:szCs w:val="24"/>
                <w:highlight w:val="none"/>
              </w:rPr>
            </w:pPr>
            <w:r>
              <w:rPr>
                <w:rStyle w:val="23"/>
                <w:rFonts w:hint="eastAsia" w:ascii="仿宋" w:hAnsi="仿宋" w:eastAsia="仿宋" w:cs="仿宋"/>
                <w:bCs/>
                <w:color w:val="000000"/>
                <w:sz w:val="24"/>
                <w:szCs w:val="24"/>
                <w:highlight w:val="none"/>
              </w:rPr>
              <w:t>有效的安全生产许可证（复印件）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723" w:type="dxa"/>
            <w:vMerge w:val="continue"/>
            <w:vAlign w:val="center"/>
          </w:tcPr>
          <w:p>
            <w:pPr>
              <w:spacing w:line="360" w:lineRule="auto"/>
              <w:jc w:val="center"/>
              <w:rPr>
                <w:rFonts w:ascii="仿宋" w:hAnsi="仿宋" w:eastAsia="仿宋" w:cs="仿宋"/>
                <w:sz w:val="24"/>
                <w:szCs w:val="24"/>
                <w:highlight w:val="none"/>
              </w:rPr>
            </w:pPr>
          </w:p>
        </w:tc>
        <w:tc>
          <w:tcPr>
            <w:tcW w:w="833" w:type="dxa"/>
            <w:vMerge w:val="continue"/>
            <w:vAlign w:val="center"/>
          </w:tcPr>
          <w:p>
            <w:pPr>
              <w:spacing w:line="360" w:lineRule="auto"/>
              <w:jc w:val="center"/>
              <w:rPr>
                <w:rFonts w:ascii="仿宋" w:hAnsi="仿宋" w:eastAsia="仿宋" w:cs="仿宋"/>
                <w:sz w:val="24"/>
                <w:szCs w:val="24"/>
                <w:highlight w:val="none"/>
              </w:rPr>
            </w:pPr>
          </w:p>
        </w:tc>
        <w:tc>
          <w:tcPr>
            <w:tcW w:w="3019" w:type="dxa"/>
            <w:vAlign w:val="center"/>
          </w:tcPr>
          <w:p>
            <w:pPr>
              <w:tabs>
                <w:tab w:val="left" w:pos="1620"/>
              </w:tabs>
              <w:spacing w:line="460" w:lineRule="exact"/>
              <w:jc w:val="left"/>
              <w:rPr>
                <w:rFonts w:ascii="仿宋" w:hAnsi="仿宋" w:eastAsia="仿宋" w:cs="仿宋"/>
                <w:color w:val="000000"/>
                <w:sz w:val="24"/>
                <w:szCs w:val="24"/>
                <w:highlight w:val="none"/>
              </w:rPr>
            </w:pPr>
            <w:r>
              <w:rPr>
                <w:rStyle w:val="23"/>
                <w:rFonts w:hint="eastAsia" w:ascii="仿宋" w:hAnsi="仿宋" w:eastAsia="仿宋" w:cs="仿宋"/>
                <w:color w:val="000000"/>
                <w:sz w:val="24"/>
                <w:szCs w:val="24"/>
                <w:highlight w:val="none"/>
              </w:rPr>
              <w:t>信用查询</w:t>
            </w:r>
          </w:p>
        </w:tc>
        <w:tc>
          <w:tcPr>
            <w:tcW w:w="4826" w:type="dxa"/>
            <w:vAlign w:val="center"/>
          </w:tcPr>
          <w:p>
            <w:pPr>
              <w:tabs>
                <w:tab w:val="left" w:pos="1620"/>
              </w:tabs>
              <w:spacing w:line="460" w:lineRule="exact"/>
              <w:jc w:val="left"/>
              <w:rPr>
                <w:rFonts w:ascii="仿宋" w:hAnsi="仿宋" w:eastAsia="仿宋" w:cs="仿宋"/>
                <w:color w:val="000000"/>
                <w:sz w:val="24"/>
                <w:szCs w:val="24"/>
                <w:highlight w:val="none"/>
              </w:rPr>
            </w:pPr>
            <w:r>
              <w:rPr>
                <w:rStyle w:val="23"/>
                <w:rFonts w:hint="eastAsia" w:ascii="仿宋" w:hAnsi="仿宋" w:eastAsia="仿宋" w:cs="仿宋"/>
                <w:color w:val="000000"/>
                <w:sz w:val="24"/>
                <w:szCs w:val="24"/>
                <w:highlight w:val="none"/>
              </w:rPr>
              <w:t>根据文件要求提供查询截图并加盖单位公章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23" w:type="dxa"/>
            <w:vMerge w:val="restart"/>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2.1.2</w:t>
            </w:r>
          </w:p>
        </w:tc>
        <w:tc>
          <w:tcPr>
            <w:tcW w:w="833" w:type="dxa"/>
            <w:vMerge w:val="restart"/>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项目经理</w:t>
            </w:r>
          </w:p>
        </w:tc>
        <w:tc>
          <w:tcPr>
            <w:tcW w:w="3019"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建造师注册证书</w:t>
            </w:r>
          </w:p>
        </w:tc>
        <w:tc>
          <w:tcPr>
            <w:tcW w:w="4826" w:type="dxa"/>
            <w:vAlign w:val="center"/>
          </w:tcPr>
          <w:p>
            <w:pPr>
              <w:tabs>
                <w:tab w:val="left" w:pos="1620"/>
              </w:tabs>
              <w:spacing w:line="460" w:lineRule="exact"/>
              <w:jc w:val="left"/>
              <w:rPr>
                <w:rStyle w:val="23"/>
                <w:rFonts w:ascii="仿宋" w:hAnsi="仿宋" w:eastAsia="仿宋" w:cs="仿宋"/>
                <w:color w:val="000000"/>
                <w:sz w:val="24"/>
                <w:szCs w:val="24"/>
                <w:highlight w:val="none"/>
              </w:rPr>
            </w:pPr>
            <w:r>
              <w:rPr>
                <w:rStyle w:val="23"/>
                <w:rFonts w:hint="eastAsia" w:ascii="仿宋" w:hAnsi="仿宋" w:eastAsia="仿宋" w:cs="仿宋"/>
                <w:bCs/>
                <w:color w:val="000000"/>
                <w:sz w:val="24"/>
                <w:szCs w:val="24"/>
                <w:highlight w:val="none"/>
              </w:rPr>
              <w:t>符合谈判文件的要求（复印件）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23" w:type="dxa"/>
            <w:vMerge w:val="continue"/>
            <w:vAlign w:val="center"/>
          </w:tcPr>
          <w:p>
            <w:pPr>
              <w:spacing w:line="360" w:lineRule="auto"/>
              <w:jc w:val="center"/>
              <w:rPr>
                <w:rFonts w:ascii="仿宋" w:hAnsi="仿宋" w:eastAsia="仿宋" w:cs="仿宋"/>
                <w:sz w:val="24"/>
                <w:szCs w:val="24"/>
                <w:highlight w:val="none"/>
              </w:rPr>
            </w:pPr>
          </w:p>
        </w:tc>
        <w:tc>
          <w:tcPr>
            <w:tcW w:w="833" w:type="dxa"/>
            <w:vMerge w:val="continue"/>
            <w:vAlign w:val="center"/>
          </w:tcPr>
          <w:p>
            <w:pPr>
              <w:spacing w:line="360" w:lineRule="auto"/>
              <w:jc w:val="left"/>
              <w:rPr>
                <w:rFonts w:ascii="仿宋" w:hAnsi="仿宋" w:eastAsia="仿宋" w:cs="仿宋"/>
                <w:sz w:val="24"/>
                <w:szCs w:val="24"/>
                <w:highlight w:val="none"/>
              </w:rPr>
            </w:pPr>
          </w:p>
        </w:tc>
        <w:tc>
          <w:tcPr>
            <w:tcW w:w="3019"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安全生产考核B证</w:t>
            </w:r>
          </w:p>
        </w:tc>
        <w:tc>
          <w:tcPr>
            <w:tcW w:w="4826" w:type="dxa"/>
            <w:vAlign w:val="center"/>
          </w:tcPr>
          <w:p>
            <w:pPr>
              <w:tabs>
                <w:tab w:val="left" w:pos="1620"/>
              </w:tabs>
              <w:spacing w:line="460" w:lineRule="exact"/>
              <w:jc w:val="left"/>
              <w:rPr>
                <w:rStyle w:val="23"/>
                <w:rFonts w:ascii="仿宋" w:hAnsi="仿宋" w:eastAsia="仿宋" w:cs="仿宋"/>
                <w:color w:val="000000"/>
                <w:sz w:val="24"/>
                <w:szCs w:val="24"/>
                <w:highlight w:val="none"/>
              </w:rPr>
            </w:pPr>
            <w:r>
              <w:rPr>
                <w:rStyle w:val="23"/>
                <w:rFonts w:hint="eastAsia" w:ascii="仿宋" w:hAnsi="仿宋" w:eastAsia="仿宋" w:cs="仿宋"/>
                <w:bCs/>
                <w:color w:val="000000"/>
                <w:sz w:val="24"/>
                <w:szCs w:val="24"/>
                <w:highlight w:val="none"/>
              </w:rPr>
              <w:t>符合谈判文件的要求（复印件）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23" w:type="dxa"/>
            <w:vMerge w:val="restart"/>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2.1.3</w:t>
            </w:r>
          </w:p>
        </w:tc>
        <w:tc>
          <w:tcPr>
            <w:tcW w:w="833" w:type="dxa"/>
            <w:vMerge w:val="restart"/>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符合性审查标准</w:t>
            </w:r>
          </w:p>
        </w:tc>
        <w:tc>
          <w:tcPr>
            <w:tcW w:w="3019" w:type="dxa"/>
            <w:vAlign w:val="center"/>
          </w:tcPr>
          <w:p>
            <w:pPr>
              <w:jc w:val="left"/>
              <w:rPr>
                <w:rFonts w:ascii="仿宋" w:hAnsi="仿宋" w:eastAsia="仿宋" w:cs="仿宋"/>
                <w:sz w:val="24"/>
                <w:szCs w:val="24"/>
                <w:highlight w:val="none"/>
              </w:rPr>
            </w:pPr>
            <w:r>
              <w:rPr>
                <w:rFonts w:hint="eastAsia" w:ascii="仿宋" w:hAnsi="仿宋" w:eastAsia="仿宋" w:cs="仿宋"/>
                <w:sz w:val="24"/>
                <w:szCs w:val="24"/>
                <w:highlight w:val="none"/>
              </w:rPr>
              <w:t>谈判供应商名称</w:t>
            </w:r>
          </w:p>
        </w:tc>
        <w:tc>
          <w:tcPr>
            <w:tcW w:w="4826" w:type="dxa"/>
            <w:vAlign w:val="center"/>
          </w:tcPr>
          <w:p>
            <w:pPr>
              <w:rPr>
                <w:rFonts w:ascii="仿宋" w:hAnsi="仿宋" w:eastAsia="仿宋" w:cs="仿宋"/>
                <w:sz w:val="24"/>
                <w:szCs w:val="24"/>
                <w:highlight w:val="none"/>
              </w:rPr>
            </w:pPr>
            <w:r>
              <w:rPr>
                <w:rFonts w:hint="eastAsia" w:ascii="仿宋" w:hAnsi="仿宋" w:eastAsia="仿宋" w:cs="仿宋"/>
                <w:sz w:val="24"/>
                <w:szCs w:val="24"/>
                <w:highlight w:val="none"/>
              </w:rPr>
              <w:t>与投标报名营业执照一致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23" w:type="dxa"/>
            <w:vMerge w:val="continue"/>
            <w:vAlign w:val="center"/>
          </w:tcPr>
          <w:p>
            <w:pPr>
              <w:spacing w:line="360" w:lineRule="auto"/>
              <w:jc w:val="center"/>
              <w:rPr>
                <w:rFonts w:ascii="仿宋" w:hAnsi="仿宋" w:eastAsia="仿宋" w:cs="仿宋"/>
                <w:sz w:val="24"/>
                <w:szCs w:val="24"/>
                <w:highlight w:val="none"/>
              </w:rPr>
            </w:pPr>
          </w:p>
        </w:tc>
        <w:tc>
          <w:tcPr>
            <w:tcW w:w="833" w:type="dxa"/>
            <w:vMerge w:val="continue"/>
            <w:vAlign w:val="center"/>
          </w:tcPr>
          <w:p>
            <w:pPr>
              <w:spacing w:line="360" w:lineRule="auto"/>
              <w:jc w:val="center"/>
              <w:rPr>
                <w:rFonts w:ascii="仿宋" w:hAnsi="仿宋" w:eastAsia="仿宋" w:cs="仿宋"/>
                <w:sz w:val="24"/>
                <w:szCs w:val="24"/>
                <w:highlight w:val="none"/>
              </w:rPr>
            </w:pPr>
          </w:p>
        </w:tc>
        <w:tc>
          <w:tcPr>
            <w:tcW w:w="3019" w:type="dxa"/>
            <w:vAlign w:val="center"/>
          </w:tcPr>
          <w:p>
            <w:pPr>
              <w:jc w:val="left"/>
              <w:rPr>
                <w:rFonts w:ascii="仿宋" w:hAnsi="仿宋" w:eastAsia="仿宋" w:cs="仿宋"/>
                <w:sz w:val="24"/>
                <w:szCs w:val="24"/>
                <w:highlight w:val="none"/>
              </w:rPr>
            </w:pPr>
            <w:r>
              <w:rPr>
                <w:rFonts w:hint="eastAsia" w:ascii="仿宋" w:hAnsi="仿宋" w:eastAsia="仿宋" w:cs="仿宋"/>
                <w:sz w:val="24"/>
                <w:szCs w:val="24"/>
                <w:highlight w:val="none"/>
              </w:rPr>
              <w:t>竞争性谈判函签字盖章</w:t>
            </w:r>
          </w:p>
        </w:tc>
        <w:tc>
          <w:tcPr>
            <w:tcW w:w="4826" w:type="dxa"/>
            <w:vAlign w:val="center"/>
          </w:tcPr>
          <w:p>
            <w:pPr>
              <w:rPr>
                <w:rFonts w:ascii="仿宋" w:hAnsi="仿宋" w:eastAsia="仿宋" w:cs="仿宋"/>
                <w:sz w:val="24"/>
                <w:szCs w:val="24"/>
                <w:highlight w:val="none"/>
              </w:rPr>
            </w:pPr>
            <w:r>
              <w:rPr>
                <w:rFonts w:hint="eastAsia" w:ascii="仿宋" w:hAnsi="仿宋" w:eastAsia="仿宋" w:cs="仿宋"/>
                <w:sz w:val="24"/>
                <w:szCs w:val="24"/>
                <w:highlight w:val="none"/>
              </w:rPr>
              <w:t>有法定代表人或其委托代理人签字并加盖单位章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723" w:type="dxa"/>
            <w:vMerge w:val="continue"/>
            <w:vAlign w:val="center"/>
          </w:tcPr>
          <w:p>
            <w:pPr>
              <w:spacing w:line="360" w:lineRule="auto"/>
              <w:jc w:val="center"/>
              <w:rPr>
                <w:rFonts w:ascii="仿宋" w:hAnsi="仿宋" w:eastAsia="仿宋" w:cs="仿宋"/>
                <w:sz w:val="24"/>
                <w:szCs w:val="24"/>
                <w:highlight w:val="none"/>
              </w:rPr>
            </w:pPr>
          </w:p>
        </w:tc>
        <w:tc>
          <w:tcPr>
            <w:tcW w:w="833" w:type="dxa"/>
            <w:vMerge w:val="continue"/>
            <w:vAlign w:val="center"/>
          </w:tcPr>
          <w:p>
            <w:pPr>
              <w:spacing w:line="360" w:lineRule="auto"/>
              <w:jc w:val="center"/>
              <w:rPr>
                <w:rFonts w:ascii="仿宋" w:hAnsi="仿宋" w:eastAsia="仿宋" w:cs="仿宋"/>
                <w:sz w:val="24"/>
                <w:szCs w:val="24"/>
                <w:highlight w:val="none"/>
              </w:rPr>
            </w:pPr>
          </w:p>
        </w:tc>
        <w:tc>
          <w:tcPr>
            <w:tcW w:w="3019"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响应性文件格式</w:t>
            </w:r>
          </w:p>
        </w:tc>
        <w:tc>
          <w:tcPr>
            <w:tcW w:w="4826" w:type="dxa"/>
            <w:vAlign w:val="center"/>
          </w:tcPr>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符合“响应性文件格式”的要求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723" w:type="dxa"/>
            <w:vMerge w:val="continue"/>
            <w:vAlign w:val="center"/>
          </w:tcPr>
          <w:p>
            <w:pPr>
              <w:spacing w:line="360" w:lineRule="auto"/>
              <w:jc w:val="center"/>
              <w:rPr>
                <w:rFonts w:ascii="仿宋" w:hAnsi="仿宋" w:eastAsia="仿宋" w:cs="仿宋"/>
                <w:sz w:val="24"/>
                <w:szCs w:val="24"/>
                <w:highlight w:val="none"/>
              </w:rPr>
            </w:pPr>
          </w:p>
        </w:tc>
        <w:tc>
          <w:tcPr>
            <w:tcW w:w="833" w:type="dxa"/>
            <w:vMerge w:val="continue"/>
            <w:vAlign w:val="center"/>
          </w:tcPr>
          <w:p>
            <w:pPr>
              <w:spacing w:line="360" w:lineRule="auto"/>
              <w:jc w:val="center"/>
              <w:rPr>
                <w:rFonts w:ascii="仿宋" w:hAnsi="仿宋" w:eastAsia="仿宋" w:cs="仿宋"/>
                <w:sz w:val="24"/>
                <w:szCs w:val="24"/>
                <w:highlight w:val="none"/>
              </w:rPr>
            </w:pPr>
          </w:p>
        </w:tc>
        <w:tc>
          <w:tcPr>
            <w:tcW w:w="3019" w:type="dxa"/>
            <w:vAlign w:val="center"/>
          </w:tcPr>
          <w:p>
            <w:pPr>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投标有效期</w:t>
            </w:r>
          </w:p>
        </w:tc>
        <w:tc>
          <w:tcPr>
            <w:tcW w:w="4826" w:type="dxa"/>
            <w:vAlign w:val="center"/>
          </w:tcPr>
          <w:p>
            <w:pPr>
              <w:spacing w:line="360"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符合</w:t>
            </w:r>
            <w:r>
              <w:rPr>
                <w:rFonts w:hint="eastAsia" w:ascii="仿宋" w:hAnsi="仿宋" w:eastAsia="仿宋" w:cs="仿宋"/>
                <w:sz w:val="24"/>
                <w:szCs w:val="24"/>
                <w:highlight w:val="none"/>
              </w:rPr>
              <w:t>第一章 供应商须知前附表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723" w:type="dxa"/>
            <w:vMerge w:val="continue"/>
            <w:vAlign w:val="center"/>
          </w:tcPr>
          <w:p>
            <w:pPr>
              <w:spacing w:line="360" w:lineRule="auto"/>
              <w:jc w:val="center"/>
              <w:rPr>
                <w:rFonts w:ascii="仿宋" w:hAnsi="仿宋" w:eastAsia="仿宋" w:cs="仿宋"/>
                <w:sz w:val="24"/>
                <w:szCs w:val="24"/>
                <w:highlight w:val="none"/>
              </w:rPr>
            </w:pPr>
          </w:p>
        </w:tc>
        <w:tc>
          <w:tcPr>
            <w:tcW w:w="833" w:type="dxa"/>
            <w:vMerge w:val="continue"/>
            <w:vAlign w:val="center"/>
          </w:tcPr>
          <w:p>
            <w:pPr>
              <w:spacing w:line="360" w:lineRule="auto"/>
              <w:jc w:val="center"/>
              <w:rPr>
                <w:rFonts w:ascii="仿宋" w:hAnsi="仿宋" w:eastAsia="仿宋" w:cs="仿宋"/>
                <w:sz w:val="24"/>
                <w:szCs w:val="24"/>
                <w:highlight w:val="none"/>
              </w:rPr>
            </w:pPr>
          </w:p>
        </w:tc>
        <w:tc>
          <w:tcPr>
            <w:tcW w:w="3019"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质量要求</w:t>
            </w:r>
          </w:p>
        </w:tc>
        <w:tc>
          <w:tcPr>
            <w:tcW w:w="4826" w:type="dxa"/>
            <w:vAlign w:val="center"/>
          </w:tcPr>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lang w:val="en-US" w:eastAsia="zh-CN"/>
              </w:rPr>
              <w:t>符合</w:t>
            </w:r>
            <w:r>
              <w:rPr>
                <w:rFonts w:hint="eastAsia" w:ascii="仿宋" w:hAnsi="仿宋" w:eastAsia="仿宋" w:cs="仿宋"/>
                <w:sz w:val="24"/>
                <w:szCs w:val="24"/>
                <w:highlight w:val="none"/>
              </w:rPr>
              <w:t>第一章 供应商须知前附表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723" w:type="dxa"/>
            <w:vMerge w:val="continue"/>
            <w:vAlign w:val="center"/>
          </w:tcPr>
          <w:p>
            <w:pPr>
              <w:spacing w:line="360" w:lineRule="auto"/>
              <w:jc w:val="center"/>
              <w:rPr>
                <w:rFonts w:ascii="仿宋" w:hAnsi="仿宋" w:eastAsia="仿宋" w:cs="仿宋"/>
                <w:sz w:val="24"/>
                <w:szCs w:val="24"/>
                <w:highlight w:val="none"/>
              </w:rPr>
            </w:pPr>
          </w:p>
        </w:tc>
        <w:tc>
          <w:tcPr>
            <w:tcW w:w="833" w:type="dxa"/>
            <w:vMerge w:val="continue"/>
            <w:vAlign w:val="center"/>
          </w:tcPr>
          <w:p>
            <w:pPr>
              <w:spacing w:line="360" w:lineRule="auto"/>
              <w:jc w:val="center"/>
              <w:rPr>
                <w:rFonts w:ascii="仿宋" w:hAnsi="仿宋" w:eastAsia="仿宋" w:cs="仿宋"/>
                <w:sz w:val="24"/>
                <w:szCs w:val="24"/>
                <w:highlight w:val="none"/>
              </w:rPr>
            </w:pPr>
          </w:p>
        </w:tc>
        <w:tc>
          <w:tcPr>
            <w:tcW w:w="3019"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工期要求</w:t>
            </w:r>
          </w:p>
        </w:tc>
        <w:tc>
          <w:tcPr>
            <w:tcW w:w="4826" w:type="dxa"/>
            <w:vAlign w:val="center"/>
          </w:tcPr>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符合第一章 供应商须知前附表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23" w:type="dxa"/>
            <w:vMerge w:val="continue"/>
            <w:vAlign w:val="center"/>
          </w:tcPr>
          <w:p>
            <w:pPr>
              <w:spacing w:line="360" w:lineRule="auto"/>
              <w:jc w:val="center"/>
              <w:rPr>
                <w:rFonts w:ascii="仿宋" w:hAnsi="仿宋" w:eastAsia="仿宋" w:cs="仿宋"/>
                <w:sz w:val="24"/>
                <w:szCs w:val="24"/>
                <w:highlight w:val="none"/>
              </w:rPr>
            </w:pPr>
            <w:bookmarkStart w:id="3" w:name="_Toc407269220"/>
          </w:p>
        </w:tc>
        <w:tc>
          <w:tcPr>
            <w:tcW w:w="833" w:type="dxa"/>
            <w:vMerge w:val="continue"/>
            <w:vAlign w:val="center"/>
          </w:tcPr>
          <w:p>
            <w:pPr>
              <w:spacing w:line="360" w:lineRule="auto"/>
              <w:jc w:val="center"/>
              <w:rPr>
                <w:rFonts w:ascii="仿宋" w:hAnsi="仿宋" w:eastAsia="仿宋" w:cs="仿宋"/>
                <w:sz w:val="24"/>
                <w:szCs w:val="24"/>
                <w:highlight w:val="none"/>
              </w:rPr>
            </w:pPr>
          </w:p>
        </w:tc>
        <w:tc>
          <w:tcPr>
            <w:tcW w:w="3019"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已标价工程量清单</w:t>
            </w:r>
          </w:p>
        </w:tc>
        <w:tc>
          <w:tcPr>
            <w:tcW w:w="4826" w:type="dxa"/>
            <w:vAlign w:val="center"/>
          </w:tcPr>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符合谈判文件要求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723" w:type="dxa"/>
            <w:vMerge w:val="continue"/>
            <w:vAlign w:val="center"/>
          </w:tcPr>
          <w:p>
            <w:pPr>
              <w:spacing w:line="360" w:lineRule="auto"/>
              <w:jc w:val="center"/>
              <w:rPr>
                <w:rFonts w:ascii="仿宋" w:hAnsi="仿宋" w:eastAsia="仿宋" w:cs="仿宋"/>
                <w:sz w:val="24"/>
                <w:szCs w:val="24"/>
                <w:highlight w:val="none"/>
              </w:rPr>
            </w:pPr>
          </w:p>
        </w:tc>
        <w:tc>
          <w:tcPr>
            <w:tcW w:w="833" w:type="dxa"/>
            <w:vMerge w:val="continue"/>
            <w:vAlign w:val="center"/>
          </w:tcPr>
          <w:p>
            <w:pPr>
              <w:spacing w:line="360" w:lineRule="auto"/>
              <w:jc w:val="center"/>
              <w:rPr>
                <w:rFonts w:ascii="仿宋" w:hAnsi="仿宋" w:eastAsia="仿宋" w:cs="仿宋"/>
                <w:sz w:val="24"/>
                <w:szCs w:val="24"/>
                <w:highlight w:val="none"/>
              </w:rPr>
            </w:pPr>
          </w:p>
        </w:tc>
        <w:tc>
          <w:tcPr>
            <w:tcW w:w="3019"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谈判报价</w:t>
            </w:r>
          </w:p>
        </w:tc>
        <w:tc>
          <w:tcPr>
            <w:tcW w:w="4826" w:type="dxa"/>
            <w:vAlign w:val="center"/>
          </w:tcPr>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不高于采购控制价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23" w:type="dxa"/>
            <w:vMerge w:val="continue"/>
            <w:vAlign w:val="center"/>
          </w:tcPr>
          <w:p>
            <w:pPr>
              <w:spacing w:line="288" w:lineRule="auto"/>
              <w:rPr>
                <w:rFonts w:ascii="仿宋" w:hAnsi="仿宋" w:eastAsia="仿宋" w:cs="仿宋"/>
                <w:sz w:val="24"/>
                <w:szCs w:val="24"/>
                <w:highlight w:val="none"/>
              </w:rPr>
            </w:pPr>
          </w:p>
        </w:tc>
        <w:tc>
          <w:tcPr>
            <w:tcW w:w="833" w:type="dxa"/>
            <w:vMerge w:val="continue"/>
            <w:vAlign w:val="center"/>
          </w:tcPr>
          <w:p>
            <w:pPr>
              <w:spacing w:line="288" w:lineRule="auto"/>
              <w:rPr>
                <w:rFonts w:ascii="仿宋" w:hAnsi="仿宋" w:eastAsia="仿宋" w:cs="仿宋"/>
                <w:sz w:val="24"/>
                <w:szCs w:val="24"/>
                <w:highlight w:val="none"/>
              </w:rPr>
            </w:pPr>
          </w:p>
        </w:tc>
        <w:tc>
          <w:tcPr>
            <w:tcW w:w="7845" w:type="dxa"/>
            <w:gridSpan w:val="2"/>
            <w:vAlign w:val="center"/>
          </w:tcPr>
          <w:p>
            <w:pPr>
              <w:spacing w:line="288" w:lineRule="auto"/>
              <w:jc w:val="center"/>
              <w:rPr>
                <w:rFonts w:ascii="仿宋" w:hAnsi="仿宋" w:eastAsia="仿宋" w:cs="仿宋"/>
                <w:sz w:val="24"/>
                <w:szCs w:val="24"/>
                <w:highlight w:val="none"/>
              </w:rPr>
            </w:pPr>
            <w:r>
              <w:rPr>
                <w:rFonts w:hint="eastAsia" w:ascii="仿宋" w:hAnsi="仿宋" w:eastAsia="仿宋" w:cs="仿宋"/>
                <w:b/>
                <w:bCs/>
                <w:sz w:val="24"/>
                <w:szCs w:val="24"/>
                <w:highlight w:val="none"/>
              </w:rPr>
              <w:t>以上项目有一项不符合评审标准的，将不能通过符合性评审。</w:t>
            </w:r>
          </w:p>
        </w:tc>
      </w:tr>
      <w:bookmarkEnd w:id="3"/>
    </w:tbl>
    <w:p>
      <w:pPr>
        <w:spacing w:line="440" w:lineRule="exact"/>
        <w:ind w:firstLine="560" w:firstLineChars="200"/>
        <w:rPr>
          <w:rFonts w:ascii="仿宋" w:hAnsi="仿宋" w:eastAsia="仿宋" w:cs="仿宋"/>
          <w:sz w:val="28"/>
          <w:szCs w:val="28"/>
          <w:highlight w:val="none"/>
        </w:rPr>
      </w:pP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4.2谈判及二次报价</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如有需要，谈判小组可与通过资格和符合性审查的供应商逐一谈判，谈判内容为谈判文件中要求的细节内容。</w:t>
      </w:r>
    </w:p>
    <w:p>
      <w:pPr>
        <w:spacing w:line="440" w:lineRule="exact"/>
        <w:ind w:firstLine="560" w:firstLineChars="200"/>
        <w:rPr>
          <w:rFonts w:hint="eastAsia" w:ascii="仿宋" w:hAnsi="仿宋" w:eastAsia="仿宋" w:cs="仿宋"/>
          <w:sz w:val="32"/>
          <w:szCs w:val="32"/>
          <w:highlight w:val="none"/>
        </w:rPr>
        <w:sectPr>
          <w:headerReference r:id="rId8" w:type="first"/>
          <w:footerReference r:id="rId10" w:type="first"/>
          <w:headerReference r:id="rId7" w:type="default"/>
          <w:footerReference r:id="rId9" w:type="default"/>
          <w:pgSz w:w="11907" w:h="16840"/>
          <w:pgMar w:top="1440" w:right="1417" w:bottom="1440" w:left="1417" w:header="851" w:footer="992" w:gutter="0"/>
          <w:pgNumType w:fmt="decimal"/>
          <w:cols w:space="720" w:num="1"/>
          <w:titlePg/>
          <w:docGrid w:linePitch="312" w:charSpace="0"/>
        </w:sectPr>
      </w:pPr>
      <w:r>
        <w:rPr>
          <w:rFonts w:hint="eastAsia" w:ascii="仿宋" w:hAnsi="仿宋" w:eastAsia="仿宋" w:cs="仿宋"/>
          <w:sz w:val="28"/>
          <w:szCs w:val="28"/>
          <w:highlight w:val="none"/>
        </w:rPr>
        <w:t>谈判结束后，给予所有通过初步评审的供应商进行</w:t>
      </w:r>
      <w:r>
        <w:rPr>
          <w:rFonts w:hint="eastAsia" w:ascii="仿宋" w:hAnsi="仿宋" w:eastAsia="仿宋" w:cs="仿宋"/>
          <w:sz w:val="28"/>
          <w:szCs w:val="28"/>
          <w:highlight w:val="none"/>
          <w:lang w:eastAsia="zh-CN"/>
        </w:rPr>
        <w:t>二</w:t>
      </w:r>
      <w:r>
        <w:rPr>
          <w:rFonts w:hint="eastAsia" w:ascii="仿宋" w:hAnsi="仿宋" w:eastAsia="仿宋" w:cs="仿宋"/>
          <w:sz w:val="28"/>
          <w:szCs w:val="28"/>
          <w:highlight w:val="none"/>
        </w:rPr>
        <w:t>次报价。</w:t>
      </w:r>
      <w:bookmarkStart w:id="4" w:name="_Toc19884"/>
    </w:p>
    <w:p>
      <w:pPr>
        <w:pStyle w:val="3"/>
        <w:spacing w:line="360" w:lineRule="auto"/>
        <w:jc w:val="both"/>
        <w:rPr>
          <w:rFonts w:hint="eastAsia" w:ascii="仿宋" w:hAnsi="仿宋" w:eastAsia="仿宋" w:cs="仿宋"/>
          <w:sz w:val="32"/>
          <w:szCs w:val="32"/>
          <w:highlight w:val="none"/>
        </w:rPr>
      </w:pPr>
    </w:p>
    <w:p>
      <w:pPr>
        <w:pStyle w:val="3"/>
        <w:spacing w:line="360" w:lineRule="auto"/>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第三章 项目内容及要求</w:t>
      </w:r>
      <w:bookmarkEnd w:id="4"/>
    </w:p>
    <w:p>
      <w:pPr>
        <w:numPr>
          <w:ilvl w:val="0"/>
          <w:numId w:val="1"/>
        </w:numPr>
        <w:spacing w:line="440" w:lineRule="exact"/>
        <w:ind w:firstLine="560" w:firstLineChars="200"/>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en-US" w:eastAsia="zh-CN"/>
        </w:rPr>
        <w:t xml:space="preserve">本项目为采购周口市中心医院门诊楼东侧沥青砼路面工程项目，主要包括对人民路院区门诊楼东侧混凝土路面维修，铺设沥青路面及井盖提升。 </w:t>
      </w:r>
    </w:p>
    <w:p>
      <w:pPr>
        <w:numPr>
          <w:ilvl w:val="0"/>
          <w:numId w:val="0"/>
        </w:numPr>
        <w:spacing w:line="440" w:lineRule="exact"/>
        <w:ind w:firstLine="560" w:firstLineChars="200"/>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质量要求：符合现行国家有关工程施工质量验收规范和标准的要求，工程质量达到合格标准。</w:t>
      </w:r>
    </w:p>
    <w:p>
      <w:pPr>
        <w:spacing w:line="44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、建设地点：周口市中心医院人民路院区。</w:t>
      </w:r>
    </w:p>
    <w:p>
      <w:pPr>
        <w:spacing w:line="44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、验收要求：项目完成，由后勤科组织相关人员进行验收。</w:t>
      </w:r>
    </w:p>
    <w:p>
      <w:pPr>
        <w:spacing w:line="44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、付款方式：工程完成并验收合格后付至合同价款的97%，留3%质保金，</w:t>
      </w:r>
      <w:r>
        <w:rPr>
          <w:rFonts w:hint="eastAsia" w:ascii="仿宋" w:hAnsi="仿宋" w:eastAsia="仿宋" w:cs="仿宋"/>
          <w:sz w:val="28"/>
          <w:szCs w:val="28"/>
          <w:highlight w:val="none"/>
          <w:lang w:val="en-US" w:eastAsia="zh-CN"/>
        </w:rPr>
        <w:t>两</w:t>
      </w:r>
      <w:r>
        <w:rPr>
          <w:rFonts w:hint="eastAsia" w:ascii="仿宋" w:hAnsi="仿宋" w:eastAsia="仿宋" w:cs="仿宋"/>
          <w:sz w:val="28"/>
          <w:szCs w:val="28"/>
          <w:highlight w:val="none"/>
        </w:rPr>
        <w:t>年后无质量问题一次性无息付清。</w:t>
      </w:r>
    </w:p>
    <w:p>
      <w:pPr>
        <w:spacing w:line="44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、质保期：</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年，自验收合格之日起。</w:t>
      </w:r>
    </w:p>
    <w:p>
      <w:pPr>
        <w:spacing w:line="44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 xml:space="preserve">、工期 </w:t>
      </w: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日历天。</w:t>
      </w:r>
    </w:p>
    <w:p>
      <w:pPr>
        <w:spacing w:line="440" w:lineRule="exact"/>
        <w:ind w:firstLine="562" w:firstLineChars="200"/>
        <w:rPr>
          <w:rFonts w:ascii="仿宋" w:hAnsi="仿宋" w:eastAsia="仿宋" w:cs="仿宋"/>
          <w:b/>
          <w:bCs/>
          <w:sz w:val="28"/>
          <w:szCs w:val="28"/>
          <w:highlight w:val="none"/>
        </w:rPr>
      </w:pPr>
    </w:p>
    <w:p>
      <w:pPr>
        <w:spacing w:line="440" w:lineRule="exact"/>
        <w:ind w:firstLine="562" w:firstLineChars="200"/>
        <w:rPr>
          <w:rFonts w:ascii="仿宋" w:hAnsi="仿宋" w:eastAsia="仿宋" w:cs="仿宋"/>
          <w:b/>
          <w:bCs/>
          <w:sz w:val="28"/>
          <w:szCs w:val="28"/>
          <w:highlight w:val="none"/>
        </w:rPr>
      </w:pPr>
    </w:p>
    <w:p>
      <w:pPr>
        <w:rPr>
          <w:rFonts w:ascii="仿宋" w:hAnsi="仿宋" w:eastAsia="仿宋" w:cs="仿宋"/>
          <w:b/>
          <w:bCs/>
          <w:sz w:val="28"/>
          <w:szCs w:val="28"/>
          <w:highlight w:val="none"/>
        </w:rPr>
      </w:pPr>
      <w:r>
        <w:rPr>
          <w:rFonts w:hint="eastAsia" w:ascii="仿宋" w:hAnsi="仿宋" w:eastAsia="仿宋" w:cs="仿宋"/>
          <w:b/>
          <w:bCs/>
          <w:sz w:val="28"/>
          <w:szCs w:val="28"/>
          <w:highlight w:val="none"/>
        </w:rPr>
        <w:br w:type="page"/>
      </w:r>
    </w:p>
    <w:p>
      <w:pPr>
        <w:pStyle w:val="3"/>
        <w:spacing w:line="360" w:lineRule="auto"/>
        <w:jc w:val="center"/>
        <w:rPr>
          <w:rFonts w:hint="eastAsia" w:ascii="仿宋" w:hAnsi="仿宋" w:eastAsia="仿宋" w:cs="仿宋"/>
          <w:sz w:val="32"/>
          <w:szCs w:val="32"/>
          <w:highlight w:val="none"/>
        </w:rPr>
      </w:pPr>
      <w:bookmarkStart w:id="5" w:name="_Toc18769"/>
      <w:r>
        <w:rPr>
          <w:rFonts w:hint="eastAsia" w:ascii="仿宋" w:hAnsi="仿宋" w:eastAsia="仿宋" w:cs="仿宋"/>
          <w:sz w:val="32"/>
          <w:szCs w:val="32"/>
          <w:highlight w:val="none"/>
          <w:lang w:val="en-US" w:eastAsia="zh-CN"/>
        </w:rPr>
        <w:t xml:space="preserve">第四章  </w:t>
      </w:r>
      <w:r>
        <w:rPr>
          <w:rFonts w:hint="eastAsia" w:ascii="仿宋" w:hAnsi="仿宋" w:eastAsia="仿宋" w:cs="仿宋"/>
          <w:sz w:val="32"/>
          <w:szCs w:val="32"/>
          <w:highlight w:val="none"/>
        </w:rPr>
        <w:t>工程量清单</w:t>
      </w:r>
      <w:bookmarkEnd w:id="5"/>
    </w:p>
    <w:tbl>
      <w:tblPr>
        <w:tblStyle w:val="13"/>
        <w:tblW w:w="104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5"/>
        <w:gridCol w:w="1405"/>
        <w:gridCol w:w="1289"/>
        <w:gridCol w:w="982"/>
        <w:gridCol w:w="1014"/>
        <w:gridCol w:w="657"/>
        <w:gridCol w:w="671"/>
        <w:gridCol w:w="1077"/>
        <w:gridCol w:w="249"/>
        <w:gridCol w:w="985"/>
        <w:gridCol w:w="1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4451"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工程名称：</w:t>
            </w:r>
            <w:r>
              <w:rPr>
                <w:rFonts w:hint="eastAsia" w:ascii="宋体" w:hAnsi="宋体" w:cs="宋体"/>
                <w:i w:val="0"/>
                <w:iCs w:val="0"/>
                <w:color w:val="000000"/>
                <w:kern w:val="0"/>
                <w:sz w:val="18"/>
                <w:szCs w:val="18"/>
                <w:u w:val="none"/>
                <w:lang w:val="en-US" w:eastAsia="zh-CN" w:bidi="ar"/>
              </w:rPr>
              <w:t>周口市</w:t>
            </w:r>
            <w:r>
              <w:rPr>
                <w:rFonts w:hint="eastAsia" w:ascii="宋体" w:hAnsi="宋体" w:eastAsia="宋体" w:cs="宋体"/>
                <w:i w:val="0"/>
                <w:iCs w:val="0"/>
                <w:color w:val="000000"/>
                <w:kern w:val="0"/>
                <w:sz w:val="18"/>
                <w:szCs w:val="18"/>
                <w:u w:val="none"/>
                <w:lang w:val="en-US" w:eastAsia="zh-CN" w:bidi="ar"/>
              </w:rPr>
              <w:t>中心医院门诊楼东侧沥青砼路面</w:t>
            </w:r>
            <w:r>
              <w:rPr>
                <w:rFonts w:hint="eastAsia" w:ascii="宋体" w:hAnsi="宋体" w:cs="宋体"/>
                <w:i w:val="0"/>
                <w:iCs w:val="0"/>
                <w:color w:val="000000"/>
                <w:kern w:val="0"/>
                <w:sz w:val="18"/>
                <w:szCs w:val="18"/>
                <w:u w:val="none"/>
                <w:lang w:val="en-US" w:eastAsia="zh-CN" w:bidi="ar"/>
              </w:rPr>
              <w:t>工程</w:t>
            </w:r>
          </w:p>
        </w:tc>
        <w:tc>
          <w:tcPr>
            <w:tcW w:w="3668"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w:t>
            </w:r>
          </w:p>
        </w:tc>
        <w:tc>
          <w:tcPr>
            <w:tcW w:w="2291"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7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40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w:t>
            </w:r>
          </w:p>
        </w:tc>
        <w:tc>
          <w:tcPr>
            <w:tcW w:w="128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199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项目特征描述</w:t>
            </w:r>
          </w:p>
        </w:tc>
        <w:tc>
          <w:tcPr>
            <w:tcW w:w="65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计量单位</w:t>
            </w:r>
          </w:p>
        </w:tc>
        <w:tc>
          <w:tcPr>
            <w:tcW w:w="6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工程量</w:t>
            </w:r>
          </w:p>
        </w:tc>
        <w:tc>
          <w:tcPr>
            <w:tcW w:w="3617"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金 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7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8"/>
                <w:szCs w:val="18"/>
                <w:u w:val="none"/>
              </w:rPr>
            </w:pPr>
          </w:p>
        </w:tc>
        <w:tc>
          <w:tcPr>
            <w:tcW w:w="140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8"/>
                <w:szCs w:val="18"/>
                <w:u w:val="none"/>
              </w:rPr>
            </w:pPr>
          </w:p>
        </w:tc>
        <w:tc>
          <w:tcPr>
            <w:tcW w:w="128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8"/>
                <w:szCs w:val="18"/>
                <w:u w:val="none"/>
              </w:rPr>
            </w:pPr>
          </w:p>
        </w:tc>
        <w:tc>
          <w:tcPr>
            <w:tcW w:w="199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8"/>
                <w:szCs w:val="18"/>
                <w:u w:val="none"/>
              </w:rPr>
            </w:pPr>
          </w:p>
        </w:tc>
        <w:tc>
          <w:tcPr>
            <w:tcW w:w="6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8"/>
                <w:szCs w:val="18"/>
                <w:u w:val="none"/>
              </w:rPr>
            </w:pPr>
          </w:p>
        </w:tc>
        <w:tc>
          <w:tcPr>
            <w:tcW w:w="1077"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综合单价</w:t>
            </w:r>
          </w:p>
        </w:tc>
        <w:tc>
          <w:tcPr>
            <w:tcW w:w="1234"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 价</w:t>
            </w:r>
          </w:p>
        </w:tc>
        <w:tc>
          <w:tcPr>
            <w:tcW w:w="13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7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8"/>
                <w:szCs w:val="18"/>
                <w:u w:val="none"/>
              </w:rPr>
            </w:pPr>
          </w:p>
        </w:tc>
        <w:tc>
          <w:tcPr>
            <w:tcW w:w="140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8"/>
                <w:szCs w:val="18"/>
                <w:u w:val="none"/>
              </w:rPr>
            </w:pPr>
          </w:p>
        </w:tc>
        <w:tc>
          <w:tcPr>
            <w:tcW w:w="128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8"/>
                <w:szCs w:val="18"/>
                <w:u w:val="none"/>
              </w:rPr>
            </w:pPr>
          </w:p>
        </w:tc>
        <w:tc>
          <w:tcPr>
            <w:tcW w:w="199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8"/>
                <w:szCs w:val="18"/>
                <w:u w:val="none"/>
              </w:rPr>
            </w:pPr>
          </w:p>
        </w:tc>
        <w:tc>
          <w:tcPr>
            <w:tcW w:w="65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8"/>
                <w:szCs w:val="18"/>
                <w:u w:val="none"/>
              </w:rPr>
            </w:pPr>
          </w:p>
        </w:tc>
        <w:tc>
          <w:tcPr>
            <w:tcW w:w="6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8"/>
                <w:szCs w:val="18"/>
                <w:u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8"/>
                <w:szCs w:val="18"/>
                <w:u w:val="none"/>
              </w:rPr>
            </w:pPr>
          </w:p>
        </w:tc>
        <w:tc>
          <w:tcPr>
            <w:tcW w:w="1234"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8"/>
                <w:szCs w:val="18"/>
                <w:u w:val="none"/>
              </w:rPr>
            </w:pPr>
          </w:p>
        </w:tc>
        <w:tc>
          <w:tcPr>
            <w:tcW w:w="13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整个项目</w:t>
            </w:r>
          </w:p>
        </w:tc>
        <w:tc>
          <w:tcPr>
            <w:tcW w:w="19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7"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040203003001</w:t>
            </w:r>
          </w:p>
        </w:tc>
        <w:tc>
          <w:tcPr>
            <w:tcW w:w="12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透层、粘层</w:t>
            </w:r>
          </w:p>
        </w:tc>
        <w:tc>
          <w:tcPr>
            <w:tcW w:w="19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乳化沥青透层：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1.材料品种:乳化沥青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2.喷油量:0.7kg/m</w:t>
            </w:r>
            <w:r>
              <w:rPr>
                <w:rFonts w:hint="eastAsia" w:ascii="宋体" w:hAnsi="宋体" w:eastAsia="宋体" w:cs="宋体"/>
                <w:i w:val="0"/>
                <w:iCs w:val="0"/>
                <w:color w:val="000000"/>
                <w:kern w:val="0"/>
                <w:sz w:val="18"/>
                <w:szCs w:val="18"/>
                <w:u w:val="none"/>
                <w:vertAlign w:val="superscript"/>
                <w:lang w:val="en-US" w:eastAsia="zh-CN" w:bidi="ar"/>
              </w:rPr>
              <w:t>2</w:t>
            </w:r>
          </w:p>
        </w:tc>
        <w:tc>
          <w:tcPr>
            <w:tcW w:w="6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Fonts w:hint="eastAsia" w:ascii="宋体" w:hAnsi="宋体" w:eastAsia="宋体" w:cs="宋体"/>
                <w:i w:val="0"/>
                <w:iCs w:val="0"/>
                <w:color w:val="000000"/>
                <w:kern w:val="0"/>
                <w:sz w:val="18"/>
                <w:szCs w:val="18"/>
                <w:u w:val="none"/>
                <w:vertAlign w:val="superscript"/>
                <w:lang w:val="en-US" w:eastAsia="zh-CN" w:bidi="ar"/>
              </w:rPr>
              <w:t>2</w:t>
            </w:r>
          </w:p>
        </w:tc>
        <w:tc>
          <w:tcPr>
            <w:tcW w:w="6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1180</w:t>
            </w:r>
          </w:p>
        </w:tc>
        <w:tc>
          <w:tcPr>
            <w:tcW w:w="10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bookmarkStart w:id="28" w:name="_GoBack"/>
            <w:bookmarkEnd w:id="28"/>
          </w:p>
        </w:tc>
        <w:tc>
          <w:tcPr>
            <w:tcW w:w="13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4"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4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040203006001</w:t>
            </w:r>
          </w:p>
        </w:tc>
        <w:tc>
          <w:tcPr>
            <w:tcW w:w="12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19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细粒式沥青砼路面：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1.沥青混凝土种类:细粒式改性沥青混泥土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2.厚度:8cm</w:t>
            </w:r>
          </w:p>
        </w:tc>
        <w:tc>
          <w:tcPr>
            <w:tcW w:w="6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Fonts w:hint="eastAsia" w:ascii="宋体" w:hAnsi="宋体" w:eastAsia="宋体" w:cs="宋体"/>
                <w:i w:val="0"/>
                <w:iCs w:val="0"/>
                <w:color w:val="000000"/>
                <w:kern w:val="0"/>
                <w:sz w:val="18"/>
                <w:szCs w:val="18"/>
                <w:u w:val="none"/>
                <w:vertAlign w:val="superscript"/>
                <w:lang w:val="en-US" w:eastAsia="zh-CN" w:bidi="ar"/>
              </w:rPr>
              <w:t>2</w:t>
            </w:r>
          </w:p>
        </w:tc>
        <w:tc>
          <w:tcPr>
            <w:tcW w:w="6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1180</w:t>
            </w:r>
          </w:p>
        </w:tc>
        <w:tc>
          <w:tcPr>
            <w:tcW w:w="10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1"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4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041001001001</w:t>
            </w:r>
          </w:p>
        </w:tc>
        <w:tc>
          <w:tcPr>
            <w:tcW w:w="12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拆除路面</w:t>
            </w:r>
          </w:p>
        </w:tc>
        <w:tc>
          <w:tcPr>
            <w:tcW w:w="19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拆除剔凿原沥青砼路面衔接处：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1.剔凿沥青砼路面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2.垃圾清运1km以内</w:t>
            </w:r>
          </w:p>
        </w:tc>
        <w:tc>
          <w:tcPr>
            <w:tcW w:w="6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Fonts w:hint="eastAsia" w:ascii="宋体" w:hAnsi="宋体" w:eastAsia="宋体" w:cs="宋体"/>
                <w:i w:val="0"/>
                <w:iCs w:val="0"/>
                <w:color w:val="000000"/>
                <w:kern w:val="0"/>
                <w:sz w:val="18"/>
                <w:szCs w:val="18"/>
                <w:u w:val="none"/>
                <w:vertAlign w:val="superscript"/>
                <w:lang w:val="en-US" w:eastAsia="zh-CN" w:bidi="ar"/>
              </w:rPr>
              <w:t>2</w:t>
            </w:r>
          </w:p>
        </w:tc>
        <w:tc>
          <w:tcPr>
            <w:tcW w:w="6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7.54</w:t>
            </w:r>
          </w:p>
        </w:tc>
        <w:tc>
          <w:tcPr>
            <w:tcW w:w="10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7"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4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040504009001</w:t>
            </w:r>
          </w:p>
        </w:tc>
        <w:tc>
          <w:tcPr>
            <w:tcW w:w="12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雨水口</w:t>
            </w:r>
          </w:p>
        </w:tc>
        <w:tc>
          <w:tcPr>
            <w:tcW w:w="19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砖砌矩形检查井井圈：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1.砖砌矩形检查井井圈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2.铸铁井篦子400*600</w:t>
            </w:r>
          </w:p>
        </w:tc>
        <w:tc>
          <w:tcPr>
            <w:tcW w:w="6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座</w:t>
            </w:r>
          </w:p>
        </w:tc>
        <w:tc>
          <w:tcPr>
            <w:tcW w:w="6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3"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4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040504009004</w:t>
            </w:r>
          </w:p>
        </w:tc>
        <w:tc>
          <w:tcPr>
            <w:tcW w:w="12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雨水口</w:t>
            </w:r>
          </w:p>
        </w:tc>
        <w:tc>
          <w:tcPr>
            <w:tcW w:w="19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砖砌矩形阀门井井圈：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1.砖砌矩形阀门井井圈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2.铸铁井篦子400*600</w:t>
            </w:r>
          </w:p>
        </w:tc>
        <w:tc>
          <w:tcPr>
            <w:tcW w:w="6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座</w:t>
            </w:r>
          </w:p>
        </w:tc>
        <w:tc>
          <w:tcPr>
            <w:tcW w:w="6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4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040504009003</w:t>
            </w:r>
          </w:p>
        </w:tc>
        <w:tc>
          <w:tcPr>
            <w:tcW w:w="12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雨水口</w:t>
            </w:r>
          </w:p>
        </w:tc>
        <w:tc>
          <w:tcPr>
            <w:tcW w:w="19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砖砌矩形检查井井圈：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1.砖砌矩形检查井井圈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2.铸铁井篦子600*800</w:t>
            </w:r>
          </w:p>
        </w:tc>
        <w:tc>
          <w:tcPr>
            <w:tcW w:w="6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座</w:t>
            </w:r>
          </w:p>
        </w:tc>
        <w:tc>
          <w:tcPr>
            <w:tcW w:w="6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4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040504009002</w:t>
            </w:r>
          </w:p>
        </w:tc>
        <w:tc>
          <w:tcPr>
            <w:tcW w:w="12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雨水口</w:t>
            </w:r>
          </w:p>
        </w:tc>
        <w:tc>
          <w:tcPr>
            <w:tcW w:w="19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1.砖砌圆形检查井井圈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2.铸铁井篦子D1000</w:t>
            </w:r>
          </w:p>
        </w:tc>
        <w:tc>
          <w:tcPr>
            <w:tcW w:w="6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座</w:t>
            </w:r>
          </w:p>
        </w:tc>
        <w:tc>
          <w:tcPr>
            <w:tcW w:w="6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0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4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措施项目</w:t>
            </w:r>
          </w:p>
        </w:tc>
        <w:tc>
          <w:tcPr>
            <w:tcW w:w="19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011705001001</w:t>
            </w:r>
          </w:p>
        </w:tc>
        <w:tc>
          <w:tcPr>
            <w:tcW w:w="12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大型机械设备进出场及安拆</w:t>
            </w:r>
          </w:p>
        </w:tc>
        <w:tc>
          <w:tcPr>
            <w:tcW w:w="19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台·次</w:t>
            </w:r>
          </w:p>
        </w:tc>
        <w:tc>
          <w:tcPr>
            <w:tcW w:w="6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870" w:type="dxa"/>
            <w:gridSpan w:val="8"/>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本页小计</w:t>
            </w:r>
          </w:p>
        </w:tc>
        <w:tc>
          <w:tcPr>
            <w:tcW w:w="12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87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  计</w:t>
            </w:r>
          </w:p>
        </w:tc>
        <w:tc>
          <w:tcPr>
            <w:tcW w:w="123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06"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bl>
    <w:p>
      <w:pPr>
        <w:numPr>
          <w:ilvl w:val="0"/>
          <w:numId w:val="0"/>
        </w:numPr>
      </w:pPr>
    </w:p>
    <w:p>
      <w:pPr>
        <w:rPr>
          <w:highlight w:val="none"/>
        </w:rPr>
      </w:pPr>
    </w:p>
    <w:p>
      <w:pPr>
        <w:pStyle w:val="3"/>
        <w:spacing w:line="360" w:lineRule="auto"/>
        <w:jc w:val="center"/>
        <w:rPr>
          <w:rFonts w:ascii="仿宋" w:hAnsi="仿宋" w:eastAsia="仿宋" w:cs="仿宋"/>
          <w:sz w:val="32"/>
          <w:szCs w:val="32"/>
          <w:highlight w:val="none"/>
        </w:rPr>
      </w:pPr>
      <w:bookmarkStart w:id="6" w:name="_Toc23682"/>
      <w:r>
        <w:rPr>
          <w:rFonts w:hint="eastAsia" w:ascii="仿宋" w:hAnsi="仿宋" w:eastAsia="仿宋" w:cs="仿宋"/>
          <w:sz w:val="32"/>
          <w:szCs w:val="32"/>
          <w:highlight w:val="none"/>
        </w:rPr>
        <w:t>第五章 响应文件的编制</w:t>
      </w:r>
      <w:bookmarkEnd w:id="6"/>
    </w:p>
    <w:p>
      <w:pPr>
        <w:jc w:val="center"/>
        <w:rPr>
          <w:highlight w:val="none"/>
        </w:rPr>
      </w:pPr>
      <w:r>
        <w:rPr>
          <w:rFonts w:hint="eastAsia"/>
          <w:highlight w:val="none"/>
        </w:rPr>
        <w:t>（本格式非必须格式，供应商可自行编制）</w:t>
      </w:r>
    </w:p>
    <w:p>
      <w:pPr>
        <w:spacing w:line="440" w:lineRule="exact"/>
        <w:ind w:firstLine="482" w:firstLineChars="200"/>
        <w:rPr>
          <w:rFonts w:ascii="仿宋" w:hAnsi="仿宋" w:eastAsia="仿宋" w:cs="仿宋"/>
          <w:b/>
          <w:bCs/>
          <w:sz w:val="24"/>
          <w:szCs w:val="24"/>
          <w:highlight w:val="none"/>
        </w:rPr>
      </w:pPr>
      <w:r>
        <w:rPr>
          <w:rFonts w:hint="eastAsia" w:ascii="仿宋" w:hAnsi="仿宋" w:eastAsia="仿宋" w:cs="仿宋"/>
          <w:b/>
          <w:bCs/>
          <w:sz w:val="24"/>
          <w:szCs w:val="24"/>
          <w:highlight w:val="none"/>
        </w:rPr>
        <w:t>一、响应文件的构成（文件应编制目录和页码，按本部分要求顺序装订）：</w:t>
      </w:r>
    </w:p>
    <w:p>
      <w:pPr>
        <w:spacing w:line="440" w:lineRule="exact"/>
        <w:ind w:firstLine="480" w:firstLineChars="200"/>
        <w:textAlignment w:val="baseline"/>
        <w:rPr>
          <w:rFonts w:ascii="仿宋" w:hAnsi="仿宋" w:eastAsia="仿宋" w:cs="仿宋"/>
          <w:sz w:val="24"/>
          <w:highlight w:val="none"/>
        </w:rPr>
      </w:pPr>
      <w:r>
        <w:rPr>
          <w:rFonts w:hint="eastAsia" w:ascii="仿宋" w:hAnsi="仿宋" w:eastAsia="仿宋" w:cs="仿宋"/>
          <w:sz w:val="24"/>
          <w:highlight w:val="none"/>
        </w:rPr>
        <w:t>1、采购响应函；</w:t>
      </w:r>
    </w:p>
    <w:p>
      <w:pPr>
        <w:spacing w:line="440" w:lineRule="exact"/>
        <w:ind w:firstLine="480" w:firstLineChars="200"/>
        <w:textAlignment w:val="baseline"/>
        <w:rPr>
          <w:rFonts w:ascii="仿宋" w:hAnsi="仿宋" w:eastAsia="仿宋" w:cs="仿宋"/>
          <w:sz w:val="24"/>
          <w:highlight w:val="none"/>
        </w:rPr>
      </w:pPr>
      <w:r>
        <w:rPr>
          <w:rFonts w:hint="eastAsia" w:ascii="仿宋" w:hAnsi="仿宋" w:eastAsia="仿宋" w:cs="仿宋"/>
          <w:sz w:val="24"/>
          <w:highlight w:val="none"/>
        </w:rPr>
        <w:t>2、报价一览表</w:t>
      </w:r>
      <w:r>
        <w:rPr>
          <w:rFonts w:hint="eastAsia" w:ascii="仿宋" w:hAnsi="仿宋" w:eastAsia="仿宋" w:cs="仿宋"/>
          <w:b/>
          <w:bCs/>
          <w:kern w:val="0"/>
          <w:sz w:val="24"/>
          <w:highlight w:val="none"/>
        </w:rPr>
        <w:t>（一式两份，单独密封）</w:t>
      </w:r>
      <w:r>
        <w:rPr>
          <w:rFonts w:hint="eastAsia" w:ascii="仿宋" w:hAnsi="仿宋" w:eastAsia="仿宋" w:cs="仿宋"/>
          <w:sz w:val="24"/>
          <w:highlight w:val="none"/>
        </w:rPr>
        <w:t>；</w:t>
      </w:r>
    </w:p>
    <w:p>
      <w:pPr>
        <w:spacing w:line="440" w:lineRule="exact"/>
        <w:ind w:firstLine="480" w:firstLineChars="200"/>
        <w:textAlignment w:val="baseline"/>
        <w:rPr>
          <w:rFonts w:ascii="仿宋" w:hAnsi="仿宋" w:eastAsia="仿宋" w:cs="仿宋"/>
          <w:sz w:val="24"/>
          <w:highlight w:val="none"/>
        </w:rPr>
      </w:pPr>
      <w:r>
        <w:rPr>
          <w:rFonts w:hint="eastAsia" w:ascii="仿宋" w:hAnsi="仿宋" w:eastAsia="仿宋" w:cs="仿宋"/>
          <w:sz w:val="24"/>
          <w:highlight w:val="none"/>
        </w:rPr>
        <w:t>3、供应商资格证明文件，以下内容作为商务和售后服务能力评审的依据：</w:t>
      </w:r>
    </w:p>
    <w:p>
      <w:pPr>
        <w:spacing w:line="440" w:lineRule="exact"/>
        <w:ind w:firstLine="480" w:firstLineChars="200"/>
        <w:textAlignment w:val="baseline"/>
        <w:rPr>
          <w:rFonts w:ascii="仿宋" w:hAnsi="仿宋" w:eastAsia="仿宋" w:cs="仿宋"/>
          <w:sz w:val="24"/>
          <w:highlight w:val="none"/>
        </w:rPr>
      </w:pPr>
      <w:r>
        <w:rPr>
          <w:rFonts w:hint="eastAsia" w:ascii="仿宋" w:hAnsi="仿宋" w:eastAsia="仿宋" w:cs="仿宋"/>
          <w:sz w:val="24"/>
          <w:highlight w:val="none"/>
        </w:rPr>
        <w:t>（1）供应商概况。</w:t>
      </w:r>
    </w:p>
    <w:p>
      <w:pPr>
        <w:spacing w:line="440" w:lineRule="exact"/>
        <w:ind w:firstLine="480" w:firstLineChars="200"/>
        <w:textAlignment w:val="baseline"/>
        <w:rPr>
          <w:rFonts w:ascii="仿宋" w:hAnsi="仿宋" w:eastAsia="仿宋" w:cs="仿宋"/>
          <w:sz w:val="24"/>
          <w:highlight w:val="none"/>
        </w:rPr>
      </w:pPr>
      <w:r>
        <w:rPr>
          <w:rFonts w:hint="eastAsia" w:ascii="仿宋" w:hAnsi="仿宋" w:eastAsia="仿宋" w:cs="仿宋"/>
          <w:sz w:val="24"/>
          <w:highlight w:val="none"/>
        </w:rPr>
        <w:t>（2）营业执照副本、税务登记证、组织机构代码证复印件（或者三证合一的营业执照）。</w:t>
      </w:r>
    </w:p>
    <w:p>
      <w:pPr>
        <w:spacing w:line="440" w:lineRule="exact"/>
        <w:ind w:firstLine="480" w:firstLineChars="200"/>
        <w:textAlignment w:val="baseline"/>
        <w:rPr>
          <w:rFonts w:ascii="仿宋" w:hAnsi="仿宋" w:eastAsia="仿宋" w:cs="仿宋"/>
          <w:sz w:val="24"/>
          <w:highlight w:val="none"/>
        </w:rPr>
      </w:pPr>
      <w:r>
        <w:rPr>
          <w:rFonts w:hint="eastAsia" w:ascii="仿宋" w:hAnsi="仿宋" w:eastAsia="仿宋" w:cs="仿宋"/>
          <w:sz w:val="24"/>
          <w:highlight w:val="none"/>
        </w:rPr>
        <w:t>4、符合谈判文件规定的文件；</w:t>
      </w:r>
    </w:p>
    <w:p>
      <w:pPr>
        <w:spacing w:line="440" w:lineRule="exact"/>
        <w:ind w:firstLine="480" w:firstLineChars="200"/>
        <w:textAlignment w:val="baseline"/>
        <w:rPr>
          <w:rFonts w:ascii="仿宋" w:hAnsi="仿宋" w:eastAsia="仿宋" w:cs="仿宋"/>
          <w:sz w:val="24"/>
          <w:szCs w:val="24"/>
          <w:highlight w:val="none"/>
        </w:rPr>
      </w:pPr>
      <w:r>
        <w:rPr>
          <w:rFonts w:hint="eastAsia" w:ascii="仿宋" w:hAnsi="仿宋" w:eastAsia="仿宋" w:cs="仿宋"/>
          <w:sz w:val="24"/>
          <w:szCs w:val="24"/>
          <w:highlight w:val="none"/>
        </w:rPr>
        <w:t>5、单位负责人授权书；</w:t>
      </w:r>
    </w:p>
    <w:p>
      <w:pPr>
        <w:spacing w:line="440" w:lineRule="exact"/>
        <w:ind w:firstLine="480" w:firstLineChars="200"/>
        <w:textAlignment w:val="baseline"/>
        <w:rPr>
          <w:rFonts w:ascii="仿宋" w:hAnsi="仿宋" w:eastAsia="仿宋" w:cs="仿宋"/>
          <w:sz w:val="24"/>
          <w:highlight w:val="none"/>
        </w:rPr>
      </w:pPr>
      <w:r>
        <w:rPr>
          <w:rFonts w:hint="eastAsia" w:ascii="仿宋" w:hAnsi="仿宋" w:eastAsia="仿宋" w:cs="仿宋"/>
          <w:sz w:val="24"/>
          <w:highlight w:val="none"/>
        </w:rPr>
        <w:t>6、谈判文件要求提供的其他文件。</w:t>
      </w:r>
      <w:r>
        <w:rPr>
          <w:rFonts w:hint="eastAsia" w:ascii="仿宋" w:hAnsi="仿宋" w:eastAsia="仿宋" w:cs="仿宋"/>
          <w:sz w:val="24"/>
          <w:highlight w:val="none"/>
        </w:rPr>
        <w:tab/>
      </w:r>
    </w:p>
    <w:p>
      <w:pPr>
        <w:snapToGrid w:val="0"/>
        <w:spacing w:line="440" w:lineRule="exact"/>
        <w:ind w:firstLine="482" w:firstLineChars="200"/>
        <w:textAlignment w:val="baseline"/>
        <w:rPr>
          <w:rFonts w:ascii="仿宋" w:hAnsi="仿宋" w:eastAsia="仿宋" w:cs="仿宋"/>
          <w:b/>
          <w:bCs/>
          <w:sz w:val="24"/>
          <w:highlight w:val="none"/>
        </w:rPr>
      </w:pPr>
      <w:r>
        <w:rPr>
          <w:rFonts w:hint="eastAsia" w:ascii="仿宋" w:hAnsi="仿宋" w:eastAsia="仿宋" w:cs="仿宋"/>
          <w:b/>
          <w:bCs/>
          <w:sz w:val="24"/>
          <w:highlight w:val="none"/>
        </w:rPr>
        <w:t>二、递交响应文件的语言、文字及计量单位：</w:t>
      </w:r>
    </w:p>
    <w:p>
      <w:pPr>
        <w:spacing w:line="440" w:lineRule="exact"/>
        <w:ind w:firstLine="480" w:firstLineChars="200"/>
        <w:textAlignment w:val="baseline"/>
        <w:rPr>
          <w:rFonts w:ascii="仿宋" w:hAnsi="仿宋" w:eastAsia="仿宋" w:cs="仿宋"/>
          <w:b/>
          <w:bCs/>
          <w:sz w:val="24"/>
          <w:highlight w:val="none"/>
        </w:rPr>
      </w:pPr>
      <w:r>
        <w:rPr>
          <w:rFonts w:hint="eastAsia" w:ascii="仿宋" w:hAnsi="仿宋" w:eastAsia="仿宋" w:cs="仿宋"/>
          <w:sz w:val="24"/>
          <w:highlight w:val="none"/>
        </w:rPr>
        <w:t>1、响应文件及响应采购单位与采购单位之间与采购有关的来往通知、函件和文件，以及业务洽商等均使用</w:t>
      </w:r>
      <w:r>
        <w:rPr>
          <w:rFonts w:hint="eastAsia" w:ascii="仿宋" w:hAnsi="仿宋" w:eastAsia="仿宋" w:cs="仿宋"/>
          <w:bCs/>
          <w:sz w:val="24"/>
          <w:highlight w:val="none"/>
        </w:rPr>
        <w:t>汉语及中文</w:t>
      </w:r>
      <w:r>
        <w:rPr>
          <w:rFonts w:hint="eastAsia" w:ascii="仿宋" w:hAnsi="仿宋" w:eastAsia="仿宋" w:cs="仿宋"/>
          <w:sz w:val="24"/>
          <w:highlight w:val="none"/>
        </w:rPr>
        <w:t>。</w:t>
      </w:r>
    </w:p>
    <w:p>
      <w:pPr>
        <w:spacing w:line="440" w:lineRule="exact"/>
        <w:ind w:firstLine="480" w:firstLineChars="200"/>
        <w:textAlignment w:val="baseline"/>
        <w:rPr>
          <w:rFonts w:ascii="仿宋" w:hAnsi="仿宋" w:eastAsia="仿宋" w:cs="仿宋"/>
          <w:sz w:val="24"/>
          <w:highlight w:val="none"/>
        </w:rPr>
      </w:pPr>
      <w:r>
        <w:rPr>
          <w:rFonts w:hint="eastAsia" w:ascii="仿宋" w:hAnsi="仿宋" w:eastAsia="仿宋" w:cs="仿宋"/>
          <w:sz w:val="24"/>
          <w:highlight w:val="none"/>
        </w:rPr>
        <w:t>2、申请人使用已印刷好的产品说明书或相关的授权书、认证书复印件等可以用其他语言，但其中要点应附有中文译文并需经授权代表签字。在解释文件时以中文译文为准。</w:t>
      </w:r>
    </w:p>
    <w:p>
      <w:pPr>
        <w:spacing w:line="440" w:lineRule="exact"/>
        <w:ind w:firstLine="480" w:firstLineChars="200"/>
        <w:textAlignment w:val="baseline"/>
        <w:rPr>
          <w:rFonts w:ascii="仿宋" w:hAnsi="仿宋" w:eastAsia="仿宋" w:cs="仿宋"/>
          <w:sz w:val="24"/>
          <w:highlight w:val="none"/>
        </w:rPr>
      </w:pPr>
      <w:r>
        <w:rPr>
          <w:rFonts w:hint="eastAsia" w:ascii="仿宋" w:hAnsi="仿宋" w:eastAsia="仿宋" w:cs="仿宋"/>
          <w:sz w:val="24"/>
          <w:highlight w:val="none"/>
        </w:rPr>
        <w:t>3、除另有规定外，计量单位应使用国际通用、中华人民共和国法定计量单位（国际单位和国家选定的其他计量单位）。</w:t>
      </w:r>
    </w:p>
    <w:p>
      <w:pPr>
        <w:spacing w:line="440" w:lineRule="exact"/>
        <w:ind w:firstLine="482" w:firstLineChars="200"/>
        <w:textAlignment w:val="baseline"/>
        <w:rPr>
          <w:rFonts w:ascii="仿宋" w:hAnsi="仿宋" w:eastAsia="仿宋" w:cs="仿宋"/>
          <w:b/>
          <w:bCs/>
          <w:sz w:val="24"/>
          <w:highlight w:val="none"/>
        </w:rPr>
      </w:pPr>
      <w:r>
        <w:rPr>
          <w:rFonts w:hint="eastAsia" w:ascii="仿宋" w:hAnsi="仿宋" w:eastAsia="仿宋" w:cs="仿宋"/>
          <w:b/>
          <w:bCs/>
          <w:sz w:val="24"/>
          <w:highlight w:val="none"/>
        </w:rPr>
        <w:t>三、响应文件的份数和签署：</w:t>
      </w:r>
    </w:p>
    <w:p>
      <w:pPr>
        <w:snapToGrid w:val="0"/>
        <w:spacing w:line="440" w:lineRule="exact"/>
        <w:ind w:firstLine="480" w:firstLineChars="200"/>
        <w:textAlignment w:val="baseline"/>
        <w:rPr>
          <w:rFonts w:ascii="仿宋" w:hAnsi="仿宋" w:eastAsia="仿宋" w:cs="仿宋"/>
          <w:sz w:val="24"/>
          <w:highlight w:val="none"/>
        </w:rPr>
      </w:pPr>
      <w:r>
        <w:rPr>
          <w:rFonts w:hint="eastAsia" w:ascii="仿宋" w:hAnsi="仿宋" w:eastAsia="仿宋" w:cs="仿宋"/>
          <w:sz w:val="24"/>
          <w:highlight w:val="none"/>
        </w:rPr>
        <w:t>1、响应文件包括“报价一览表，正本一份，副本</w:t>
      </w:r>
      <w:r>
        <w:rPr>
          <w:rFonts w:hint="eastAsia" w:ascii="仿宋" w:hAnsi="仿宋" w:eastAsia="仿宋" w:cs="仿宋"/>
          <w:sz w:val="24"/>
          <w:highlight w:val="none"/>
          <w:lang w:val="en-US" w:eastAsia="zh-CN"/>
        </w:rPr>
        <w:t>肆</w:t>
      </w:r>
      <w:r>
        <w:rPr>
          <w:rFonts w:hint="eastAsia" w:ascii="仿宋" w:hAnsi="仿宋" w:eastAsia="仿宋" w:cs="仿宋"/>
          <w:sz w:val="24"/>
          <w:highlight w:val="none"/>
        </w:rPr>
        <w:t>份</w:t>
      </w:r>
      <w:r>
        <w:rPr>
          <w:rFonts w:hint="eastAsia" w:ascii="仿宋" w:hAnsi="仿宋" w:eastAsia="仿宋" w:cs="仿宋"/>
          <w:sz w:val="24"/>
          <w:highlight w:val="none"/>
          <w:lang w:eastAsia="zh-CN"/>
        </w:rPr>
        <w:t>”，</w:t>
      </w:r>
      <w:r>
        <w:rPr>
          <w:rFonts w:hint="eastAsia" w:ascii="仿宋" w:hAnsi="仿宋" w:eastAsia="仿宋" w:cs="仿宋"/>
          <w:sz w:val="24"/>
          <w:highlight w:val="none"/>
        </w:rPr>
        <w:t>并明确标明“报价一览表”“正本”</w:t>
      </w:r>
      <w:r>
        <w:rPr>
          <w:rFonts w:hint="eastAsia" w:ascii="仿宋" w:hAnsi="仿宋" w:eastAsia="仿宋" w:cs="仿宋"/>
          <w:sz w:val="24"/>
          <w:highlight w:val="none"/>
          <w:lang w:eastAsia="zh-CN"/>
        </w:rPr>
        <w:t>、</w:t>
      </w:r>
      <w:r>
        <w:rPr>
          <w:rFonts w:hint="eastAsia" w:ascii="仿宋" w:hAnsi="仿宋" w:eastAsia="仿宋" w:cs="仿宋"/>
          <w:sz w:val="24"/>
          <w:highlight w:val="none"/>
        </w:rPr>
        <w:t>“副本”。正本和副本如有不一致之处，以正本为准。</w:t>
      </w:r>
    </w:p>
    <w:p>
      <w:pPr>
        <w:snapToGrid w:val="0"/>
        <w:spacing w:line="440" w:lineRule="exact"/>
        <w:ind w:firstLine="480" w:firstLineChars="200"/>
        <w:textAlignment w:val="baseline"/>
        <w:rPr>
          <w:rFonts w:ascii="仿宋" w:hAnsi="仿宋" w:eastAsia="仿宋" w:cs="仿宋"/>
          <w:bCs/>
          <w:sz w:val="24"/>
          <w:highlight w:val="none"/>
        </w:rPr>
      </w:pPr>
      <w:r>
        <w:rPr>
          <w:rFonts w:hint="eastAsia" w:ascii="仿宋" w:hAnsi="仿宋" w:eastAsia="仿宋" w:cs="仿宋"/>
          <w:bCs/>
          <w:sz w:val="24"/>
          <w:highlight w:val="none"/>
        </w:rPr>
        <w:t>2、响应文件正本与副本均应使用不能擦去的墨水打印或书写，并经单位法人或授权代表人签署。</w:t>
      </w:r>
    </w:p>
    <w:p>
      <w:pPr>
        <w:snapToGrid w:val="0"/>
        <w:spacing w:line="440" w:lineRule="exact"/>
        <w:ind w:firstLine="480" w:firstLineChars="200"/>
        <w:textAlignment w:val="baseline"/>
        <w:rPr>
          <w:rFonts w:ascii="仿宋" w:hAnsi="仿宋" w:eastAsia="仿宋" w:cs="仿宋"/>
          <w:bCs/>
          <w:sz w:val="24"/>
          <w:highlight w:val="none"/>
        </w:rPr>
      </w:pPr>
      <w:r>
        <w:rPr>
          <w:rFonts w:hint="eastAsia" w:ascii="仿宋" w:hAnsi="仿宋" w:eastAsia="仿宋" w:cs="仿宋"/>
          <w:bCs/>
          <w:sz w:val="24"/>
          <w:highlight w:val="none"/>
        </w:rPr>
        <w:t>3、响应文件不应有涂改、增删之处，但如有错误必须修改时，修改处须由签署人签字或盖章。</w:t>
      </w:r>
    </w:p>
    <w:p>
      <w:pPr>
        <w:snapToGrid w:val="0"/>
        <w:spacing w:line="440" w:lineRule="exact"/>
        <w:ind w:firstLine="480" w:firstLineChars="200"/>
        <w:textAlignment w:val="baseline"/>
        <w:rPr>
          <w:rFonts w:ascii="仿宋" w:hAnsi="仿宋" w:eastAsia="仿宋" w:cs="仿宋"/>
          <w:bCs/>
          <w:sz w:val="24"/>
          <w:highlight w:val="none"/>
        </w:rPr>
      </w:pPr>
      <w:r>
        <w:rPr>
          <w:rFonts w:hint="eastAsia" w:ascii="仿宋" w:hAnsi="仿宋" w:eastAsia="仿宋" w:cs="仿宋"/>
          <w:bCs/>
          <w:sz w:val="24"/>
          <w:highlight w:val="none"/>
        </w:rPr>
        <w:t>4、响应文件需由供应商单位负责人或经单位负责人正式授权并对供应商有约束力的代表在申请文件上签字。响应文件如是授权代表签字，须将“单位负责人授权书”附在响应文件中。响应文件无单位负责人签字，或签字无单位负责人有效授权，响应文件将被拒绝。</w:t>
      </w:r>
    </w:p>
    <w:p>
      <w:pPr>
        <w:spacing w:line="440" w:lineRule="exact"/>
        <w:ind w:firstLine="482" w:firstLineChars="200"/>
        <w:textAlignment w:val="baseline"/>
        <w:rPr>
          <w:rFonts w:ascii="仿宋" w:hAnsi="仿宋" w:eastAsia="仿宋" w:cs="仿宋"/>
          <w:b/>
          <w:bCs/>
          <w:sz w:val="24"/>
          <w:highlight w:val="none"/>
        </w:rPr>
      </w:pPr>
      <w:r>
        <w:rPr>
          <w:rFonts w:hint="eastAsia" w:ascii="仿宋" w:hAnsi="仿宋" w:eastAsia="仿宋" w:cs="仿宋"/>
          <w:b/>
          <w:bCs/>
          <w:sz w:val="24"/>
          <w:highlight w:val="none"/>
        </w:rPr>
        <w:t>5、响应文件的密封与标志：</w:t>
      </w:r>
    </w:p>
    <w:p>
      <w:pPr>
        <w:snapToGrid w:val="0"/>
        <w:spacing w:line="440" w:lineRule="exact"/>
        <w:ind w:firstLine="480" w:firstLineChars="200"/>
        <w:textAlignment w:val="baseline"/>
        <w:rPr>
          <w:rFonts w:hint="eastAsia" w:ascii="仿宋" w:hAnsi="仿宋" w:eastAsia="仿宋" w:cs="仿宋"/>
          <w:bCs/>
          <w:sz w:val="24"/>
          <w:highlight w:val="none"/>
        </w:rPr>
      </w:pPr>
      <w:r>
        <w:rPr>
          <w:rFonts w:hint="eastAsia" w:ascii="仿宋" w:hAnsi="仿宋" w:eastAsia="仿宋" w:cs="仿宋"/>
          <w:bCs/>
          <w:sz w:val="24"/>
          <w:highlight w:val="none"/>
        </w:rPr>
        <w:t>（1）供应商应</w:t>
      </w:r>
      <w:r>
        <w:rPr>
          <w:rFonts w:hint="eastAsia" w:ascii="仿宋" w:hAnsi="仿宋" w:eastAsia="仿宋" w:cs="仿宋"/>
          <w:kern w:val="0"/>
          <w:sz w:val="24"/>
          <w:highlight w:val="none"/>
        </w:rPr>
        <w:t>分别</w:t>
      </w:r>
      <w:r>
        <w:rPr>
          <w:rFonts w:hint="eastAsia" w:ascii="仿宋" w:hAnsi="仿宋" w:eastAsia="仿宋" w:cs="仿宋"/>
          <w:bCs/>
          <w:sz w:val="24"/>
          <w:highlight w:val="none"/>
        </w:rPr>
        <w:t>将响应文件的正本、所有副本、报价一览表分开密封装在单独的信封中，且在信封上标明 “正本” “副本”、“报价一览表”字样。</w:t>
      </w:r>
    </w:p>
    <w:p>
      <w:pPr>
        <w:snapToGrid w:val="0"/>
        <w:spacing w:line="440" w:lineRule="exact"/>
        <w:ind w:firstLine="480" w:firstLineChars="200"/>
        <w:textAlignment w:val="baseline"/>
        <w:rPr>
          <w:rFonts w:ascii="仿宋" w:hAnsi="仿宋" w:eastAsia="仿宋" w:cs="仿宋"/>
          <w:sz w:val="24"/>
          <w:highlight w:val="none"/>
        </w:rPr>
      </w:pPr>
      <w:r>
        <w:rPr>
          <w:rFonts w:hint="eastAsia" w:ascii="仿宋" w:hAnsi="仿宋" w:eastAsia="仿宋" w:cs="仿宋"/>
          <w:sz w:val="24"/>
          <w:highlight w:val="none"/>
        </w:rPr>
        <w:t>（2）在响应文件密封袋上均应：</w:t>
      </w:r>
    </w:p>
    <w:p>
      <w:pPr>
        <w:snapToGrid w:val="0"/>
        <w:spacing w:line="440" w:lineRule="exact"/>
        <w:ind w:firstLine="480" w:firstLineChars="200"/>
        <w:textAlignment w:val="baseline"/>
        <w:rPr>
          <w:rFonts w:ascii="仿宋" w:hAnsi="仿宋" w:eastAsia="仿宋" w:cs="仿宋"/>
          <w:sz w:val="24"/>
          <w:highlight w:val="none"/>
        </w:rPr>
      </w:pPr>
      <w:r>
        <w:rPr>
          <w:rFonts w:hint="eastAsia" w:ascii="仿宋" w:hAnsi="仿宋" w:eastAsia="仿宋" w:cs="仿宋"/>
          <w:sz w:val="24"/>
          <w:highlight w:val="none"/>
        </w:rPr>
        <w:t>1）写明采购单位名称和地址；</w:t>
      </w:r>
    </w:p>
    <w:p>
      <w:pPr>
        <w:snapToGrid w:val="0"/>
        <w:spacing w:line="440" w:lineRule="exact"/>
        <w:ind w:firstLine="480" w:firstLineChars="200"/>
        <w:textAlignment w:val="baseline"/>
        <w:rPr>
          <w:rFonts w:ascii="仿宋" w:hAnsi="仿宋" w:eastAsia="仿宋" w:cs="仿宋"/>
          <w:sz w:val="24"/>
          <w:highlight w:val="none"/>
        </w:rPr>
      </w:pPr>
      <w:r>
        <w:rPr>
          <w:rFonts w:hint="eastAsia" w:ascii="仿宋" w:hAnsi="仿宋" w:eastAsia="仿宋" w:cs="仿宋"/>
          <w:sz w:val="24"/>
          <w:highlight w:val="none"/>
        </w:rPr>
        <w:t>2）注明下列识别标志：</w:t>
      </w:r>
    </w:p>
    <w:p>
      <w:pPr>
        <w:snapToGrid w:val="0"/>
        <w:spacing w:line="440" w:lineRule="exact"/>
        <w:ind w:firstLine="480" w:firstLineChars="200"/>
        <w:textAlignment w:val="baseline"/>
        <w:rPr>
          <w:rFonts w:ascii="仿宋" w:hAnsi="仿宋" w:eastAsia="仿宋" w:cs="仿宋"/>
          <w:b/>
          <w:sz w:val="24"/>
          <w:highlight w:val="none"/>
        </w:rPr>
      </w:pPr>
      <w:r>
        <w:rPr>
          <w:rFonts w:hint="eastAsia" w:ascii="仿宋" w:hAnsi="仿宋" w:eastAsia="仿宋" w:cs="仿宋"/>
          <w:sz w:val="24"/>
          <w:highlight w:val="none"/>
        </w:rPr>
        <w:t xml:space="preserve"> a.采购编号：</w:t>
      </w:r>
    </w:p>
    <w:p>
      <w:pPr>
        <w:spacing w:line="440" w:lineRule="exact"/>
        <w:ind w:firstLine="480" w:firstLineChars="200"/>
        <w:textAlignment w:val="baseline"/>
        <w:rPr>
          <w:rFonts w:hint="eastAsia" w:ascii="仿宋" w:hAnsi="仿宋" w:eastAsia="仿宋" w:cs="仿宋"/>
          <w:sz w:val="24"/>
          <w:szCs w:val="24"/>
          <w:highlight w:val="none"/>
          <w:lang w:eastAsia="zh-CN"/>
        </w:rPr>
      </w:pPr>
      <w:r>
        <w:rPr>
          <w:rFonts w:hint="eastAsia" w:ascii="仿宋" w:hAnsi="仿宋" w:eastAsia="仿宋" w:cs="仿宋"/>
          <w:sz w:val="24"/>
          <w:highlight w:val="none"/>
        </w:rPr>
        <w:t xml:space="preserve"> b.项目名称：</w:t>
      </w:r>
      <w:r>
        <w:rPr>
          <w:rFonts w:hint="eastAsia" w:ascii="仿宋" w:hAnsi="仿宋" w:eastAsia="仿宋" w:cs="仿宋"/>
          <w:sz w:val="24"/>
          <w:szCs w:val="24"/>
          <w:highlight w:val="none"/>
        </w:rPr>
        <w:t>周口市</w:t>
      </w:r>
      <w:r>
        <w:rPr>
          <w:rFonts w:hint="eastAsia" w:ascii="仿宋" w:hAnsi="仿宋" w:eastAsia="仿宋" w:cs="仿宋"/>
          <w:sz w:val="24"/>
          <w:szCs w:val="24"/>
          <w:highlight w:val="none"/>
          <w:lang w:eastAsia="zh-CN"/>
        </w:rPr>
        <w:t>中心医院门诊楼东侧沥青砼路面工程</w:t>
      </w:r>
    </w:p>
    <w:p>
      <w:pPr>
        <w:spacing w:line="440" w:lineRule="exact"/>
        <w:ind w:firstLine="480" w:firstLineChars="200"/>
        <w:textAlignment w:val="baseline"/>
        <w:rPr>
          <w:rFonts w:ascii="仿宋" w:hAnsi="仿宋" w:eastAsia="仿宋" w:cs="仿宋"/>
          <w:bCs/>
          <w:sz w:val="24"/>
          <w:highlight w:val="none"/>
        </w:rPr>
      </w:pPr>
      <w:r>
        <w:rPr>
          <w:rFonts w:hint="eastAsia" w:ascii="仿宋" w:hAnsi="仿宋" w:eastAsia="仿宋" w:cs="仿宋"/>
          <w:bCs/>
          <w:sz w:val="24"/>
          <w:highlight w:val="none"/>
        </w:rPr>
        <w:t>6、除了按本须知所要求的识别字样外，在响应文件密封袋上还应写明供应商的名称与地址、邮政编码。</w:t>
      </w:r>
    </w:p>
    <w:p>
      <w:pPr>
        <w:snapToGrid w:val="0"/>
        <w:spacing w:line="440" w:lineRule="exact"/>
        <w:ind w:firstLine="480" w:firstLineChars="200"/>
        <w:textAlignment w:val="baseline"/>
        <w:rPr>
          <w:rFonts w:hint="eastAsia" w:ascii="仿宋" w:hAnsi="仿宋" w:eastAsia="仿宋" w:cs="仿宋"/>
          <w:bCs/>
          <w:sz w:val="24"/>
          <w:highlight w:val="none"/>
        </w:rPr>
      </w:pPr>
      <w:r>
        <w:rPr>
          <w:rFonts w:hint="eastAsia" w:ascii="仿宋" w:hAnsi="仿宋" w:eastAsia="仿宋" w:cs="仿宋"/>
          <w:bCs/>
          <w:sz w:val="24"/>
          <w:highlight w:val="none"/>
        </w:rPr>
        <w:t>7、所有响应文件的密封袋的正面和封口处应加盖供应商印章。</w:t>
      </w:r>
    </w:p>
    <w:p>
      <w:pPr>
        <w:snapToGrid w:val="0"/>
        <w:spacing w:line="440" w:lineRule="exact"/>
        <w:ind w:firstLine="480" w:firstLineChars="200"/>
        <w:textAlignment w:val="baseline"/>
        <w:rPr>
          <w:rFonts w:ascii="仿宋" w:hAnsi="仿宋" w:eastAsia="仿宋" w:cs="仿宋"/>
          <w:sz w:val="24"/>
          <w:highlight w:val="none"/>
        </w:rPr>
      </w:pPr>
      <w:r>
        <w:rPr>
          <w:rFonts w:hint="eastAsia" w:ascii="仿宋" w:hAnsi="仿宋" w:eastAsia="仿宋" w:cs="仿宋"/>
          <w:bCs/>
          <w:sz w:val="24"/>
          <w:highlight w:val="none"/>
        </w:rPr>
        <w:t>8、如果</w:t>
      </w:r>
      <w:r>
        <w:rPr>
          <w:rFonts w:hint="eastAsia" w:ascii="仿宋" w:hAnsi="仿宋" w:eastAsia="仿宋" w:cs="仿宋"/>
          <w:sz w:val="24"/>
          <w:highlight w:val="none"/>
        </w:rPr>
        <w:t>响应文件没有按上述规定密封并加写标志，采购单位不承担响应文件错放或提前开封的责任。由此造成的提前开封的响应文件将予以拒绝，并退还给供应商。</w:t>
      </w:r>
    </w:p>
    <w:p>
      <w:pPr>
        <w:snapToGrid w:val="0"/>
        <w:spacing w:line="440" w:lineRule="exact"/>
        <w:ind w:firstLine="482" w:firstLineChars="200"/>
        <w:textAlignment w:val="baseline"/>
        <w:rPr>
          <w:rFonts w:ascii="仿宋" w:hAnsi="仿宋" w:eastAsia="仿宋" w:cs="仿宋"/>
          <w:b/>
          <w:bCs/>
          <w:sz w:val="24"/>
          <w:highlight w:val="none"/>
        </w:rPr>
      </w:pPr>
      <w:r>
        <w:rPr>
          <w:rFonts w:hint="eastAsia" w:ascii="仿宋" w:hAnsi="仿宋" w:eastAsia="仿宋" w:cs="仿宋"/>
          <w:b/>
          <w:bCs/>
          <w:sz w:val="24"/>
          <w:highlight w:val="none"/>
        </w:rPr>
        <w:t>四、响应文件的修改与撤回：</w:t>
      </w:r>
    </w:p>
    <w:p>
      <w:pPr>
        <w:snapToGrid w:val="0"/>
        <w:spacing w:line="440" w:lineRule="exact"/>
        <w:ind w:firstLine="480" w:firstLineChars="200"/>
        <w:textAlignment w:val="baseline"/>
        <w:rPr>
          <w:rFonts w:ascii="仿宋" w:hAnsi="仿宋" w:eastAsia="仿宋" w:cs="仿宋"/>
          <w:sz w:val="24"/>
          <w:highlight w:val="none"/>
        </w:rPr>
      </w:pPr>
      <w:r>
        <w:rPr>
          <w:rFonts w:hint="eastAsia" w:ascii="仿宋" w:hAnsi="仿宋" w:eastAsia="仿宋" w:cs="仿宋"/>
          <w:sz w:val="24"/>
          <w:highlight w:val="none"/>
        </w:rPr>
        <w:t>1、供应商可以在递交响应文件以后，在规定的递交截止时间之前，以书面形式向采购单位递交修改或撤回其响应文件的通知。在递交响应文件截止时间以后，不能更改响应文件。</w:t>
      </w:r>
    </w:p>
    <w:p>
      <w:pPr>
        <w:snapToGrid w:val="0"/>
        <w:spacing w:line="440" w:lineRule="exact"/>
        <w:ind w:firstLine="480" w:firstLineChars="200"/>
        <w:textAlignment w:val="baseline"/>
        <w:rPr>
          <w:rFonts w:ascii="仿宋" w:hAnsi="仿宋" w:eastAsia="仿宋" w:cs="仿宋"/>
          <w:sz w:val="24"/>
          <w:highlight w:val="none"/>
        </w:rPr>
      </w:pPr>
      <w:r>
        <w:rPr>
          <w:rFonts w:hint="eastAsia" w:ascii="仿宋" w:hAnsi="仿宋" w:eastAsia="仿宋" w:cs="仿宋"/>
          <w:sz w:val="24"/>
          <w:highlight w:val="none"/>
        </w:rPr>
        <w:t>2、供应商的修改或撤回通知，应按本须知规定编制、密封、标志和递交，并标明“修改”或“撤回”字样，修改的内容为响应文件的组成部分。</w:t>
      </w:r>
    </w:p>
    <w:p>
      <w:pPr>
        <w:snapToGrid w:val="0"/>
        <w:spacing w:line="440" w:lineRule="exact"/>
        <w:ind w:firstLine="480" w:firstLineChars="200"/>
        <w:textAlignment w:val="baseline"/>
        <w:rPr>
          <w:rFonts w:ascii="仿宋" w:hAnsi="仿宋" w:eastAsia="仿宋" w:cs="仿宋"/>
          <w:sz w:val="24"/>
          <w:highlight w:val="none"/>
        </w:rPr>
      </w:pPr>
      <w:r>
        <w:rPr>
          <w:rFonts w:hint="eastAsia" w:ascii="仿宋" w:hAnsi="仿宋" w:eastAsia="仿宋" w:cs="仿宋"/>
          <w:sz w:val="24"/>
          <w:highlight w:val="none"/>
        </w:rPr>
        <w:t>3、根据本须知的规定，在响应文件递交截止日期与响应文件中规定的有效期终止日之间的时间内，供应商不能撤回其递交的响应文件。</w:t>
      </w:r>
    </w:p>
    <w:p>
      <w:pPr>
        <w:spacing w:line="440" w:lineRule="exact"/>
        <w:ind w:firstLine="482" w:firstLineChars="200"/>
        <w:jc w:val="left"/>
        <w:textAlignment w:val="baseline"/>
        <w:rPr>
          <w:rFonts w:ascii="仿宋" w:hAnsi="仿宋" w:eastAsia="仿宋" w:cs="仿宋"/>
          <w:b/>
          <w:sz w:val="24"/>
          <w:highlight w:val="none"/>
        </w:rPr>
      </w:pPr>
      <w:r>
        <w:rPr>
          <w:rFonts w:hint="eastAsia" w:ascii="仿宋" w:hAnsi="仿宋" w:eastAsia="仿宋" w:cs="仿宋"/>
          <w:b/>
          <w:kern w:val="0"/>
          <w:sz w:val="24"/>
          <w:highlight w:val="none"/>
        </w:rPr>
        <w:t>五、</w:t>
      </w:r>
      <w:r>
        <w:rPr>
          <w:rFonts w:hint="eastAsia" w:ascii="仿宋" w:hAnsi="仿宋" w:eastAsia="仿宋" w:cs="仿宋"/>
          <w:b/>
          <w:sz w:val="24"/>
          <w:highlight w:val="none"/>
        </w:rPr>
        <w:t>响应文件有下列情形之一的，采购单位不予受理：</w:t>
      </w:r>
    </w:p>
    <w:p>
      <w:pPr>
        <w:spacing w:line="440" w:lineRule="exact"/>
        <w:ind w:firstLine="480" w:firstLineChars="200"/>
        <w:jc w:val="left"/>
        <w:textAlignment w:val="baseline"/>
        <w:rPr>
          <w:rFonts w:ascii="仿宋" w:hAnsi="仿宋" w:eastAsia="仿宋" w:cs="仿宋"/>
          <w:sz w:val="24"/>
          <w:highlight w:val="none"/>
        </w:rPr>
      </w:pPr>
      <w:r>
        <w:rPr>
          <w:rFonts w:hint="eastAsia" w:ascii="仿宋" w:hAnsi="仿宋" w:eastAsia="仿宋" w:cs="仿宋"/>
          <w:sz w:val="24"/>
          <w:highlight w:val="none"/>
        </w:rPr>
        <w:t>1、逾期送达的或者未送达指定地点的；</w:t>
      </w:r>
    </w:p>
    <w:p>
      <w:pPr>
        <w:spacing w:line="440" w:lineRule="exact"/>
        <w:ind w:firstLine="480" w:firstLineChars="200"/>
        <w:jc w:val="left"/>
        <w:textAlignment w:val="baseline"/>
        <w:rPr>
          <w:rFonts w:ascii="仿宋" w:hAnsi="仿宋" w:eastAsia="仿宋" w:cs="仿宋"/>
          <w:sz w:val="24"/>
          <w:highlight w:val="none"/>
        </w:rPr>
      </w:pPr>
      <w:r>
        <w:rPr>
          <w:rFonts w:hint="eastAsia" w:ascii="仿宋" w:hAnsi="仿宋" w:eastAsia="仿宋" w:cs="仿宋"/>
          <w:sz w:val="24"/>
          <w:highlight w:val="none"/>
        </w:rPr>
        <w:t>2、未按谈判文件要求标志和密封的。</w:t>
      </w:r>
    </w:p>
    <w:p>
      <w:pPr>
        <w:rPr>
          <w:highlight w:val="none"/>
        </w:rPr>
      </w:pPr>
    </w:p>
    <w:p>
      <w:pPr>
        <w:rPr>
          <w:rFonts w:hAnsi="宋体" w:cs="宋体"/>
          <w:b/>
          <w:sz w:val="30"/>
          <w:szCs w:val="30"/>
          <w:highlight w:val="none"/>
        </w:rPr>
      </w:pPr>
      <w:r>
        <w:rPr>
          <w:rFonts w:hint="eastAsia" w:hAnsi="宋体" w:cs="宋体"/>
          <w:b/>
          <w:sz w:val="30"/>
          <w:szCs w:val="30"/>
          <w:highlight w:val="none"/>
        </w:rPr>
        <w:br w:type="page"/>
      </w:r>
    </w:p>
    <w:p>
      <w:pPr>
        <w:pStyle w:val="3"/>
        <w:spacing w:line="360" w:lineRule="auto"/>
        <w:jc w:val="center"/>
        <w:rPr>
          <w:rFonts w:ascii="仿宋" w:hAnsi="仿宋" w:eastAsia="仿宋" w:cs="仿宋"/>
          <w:sz w:val="32"/>
          <w:szCs w:val="32"/>
          <w:highlight w:val="none"/>
        </w:rPr>
      </w:pPr>
      <w:bookmarkStart w:id="7" w:name="_Toc30978"/>
      <w:r>
        <w:rPr>
          <w:rFonts w:hint="eastAsia" w:ascii="仿宋" w:hAnsi="仿宋" w:eastAsia="仿宋" w:cs="仿宋"/>
          <w:sz w:val="32"/>
          <w:szCs w:val="32"/>
          <w:highlight w:val="none"/>
        </w:rPr>
        <w:t>第六章 响应文件格式</w:t>
      </w:r>
      <w:bookmarkEnd w:id="7"/>
    </w:p>
    <w:p>
      <w:pPr>
        <w:jc w:val="right"/>
        <w:rPr>
          <w:rFonts w:ascii="仿宋" w:hAnsi="仿宋" w:eastAsia="仿宋" w:cs="仿宋"/>
          <w:sz w:val="24"/>
          <w:szCs w:val="24"/>
          <w:highlight w:val="none"/>
        </w:rPr>
      </w:pPr>
      <w:r>
        <w:rPr>
          <w:rFonts w:hint="eastAsia" w:ascii="仿宋" w:hAnsi="仿宋" w:eastAsia="仿宋" w:cs="仿宋"/>
          <w:sz w:val="24"/>
          <w:szCs w:val="24"/>
          <w:highlight w:val="none"/>
        </w:rPr>
        <w:t xml:space="preserve"> 正本/副本</w:t>
      </w:r>
    </w:p>
    <w:p>
      <w:pPr>
        <w:jc w:val="center"/>
        <w:rPr>
          <w:rFonts w:ascii="仿宋" w:hAnsi="仿宋" w:eastAsia="仿宋" w:cs="仿宋"/>
          <w:sz w:val="24"/>
          <w:szCs w:val="24"/>
          <w:highlight w:val="none"/>
        </w:rPr>
      </w:pPr>
      <w:r>
        <w:rPr>
          <w:rFonts w:hint="eastAsia" w:ascii="仿宋" w:hAnsi="仿宋" w:eastAsia="仿宋" w:cs="仿宋"/>
          <w:sz w:val="24"/>
          <w:szCs w:val="24"/>
          <w:highlight w:val="none"/>
        </w:rPr>
        <w:t xml:space="preserve"> </w:t>
      </w:r>
    </w:p>
    <w:p>
      <w:pPr>
        <w:jc w:val="center"/>
        <w:rPr>
          <w:rFonts w:ascii="仿宋" w:hAnsi="仿宋" w:eastAsia="仿宋" w:cs="仿宋"/>
          <w:b/>
          <w:bCs/>
          <w:sz w:val="24"/>
          <w:szCs w:val="24"/>
          <w:highlight w:val="none"/>
        </w:rPr>
      </w:pPr>
      <w:r>
        <w:rPr>
          <w:rFonts w:hint="eastAsia" w:ascii="仿宋" w:hAnsi="仿宋" w:eastAsia="仿宋" w:cs="仿宋"/>
          <w:b/>
          <w:bCs/>
          <w:sz w:val="24"/>
          <w:szCs w:val="24"/>
          <w:highlight w:val="none"/>
          <w:u w:val="single"/>
        </w:rPr>
        <w:t xml:space="preserve">                             </w:t>
      </w:r>
      <w:r>
        <w:rPr>
          <w:rFonts w:hint="eastAsia" w:ascii="仿宋" w:hAnsi="仿宋" w:eastAsia="仿宋" w:cs="仿宋"/>
          <w:b/>
          <w:bCs/>
          <w:sz w:val="24"/>
          <w:szCs w:val="24"/>
          <w:highlight w:val="none"/>
        </w:rPr>
        <w:t>（项目名称）</w:t>
      </w:r>
    </w:p>
    <w:p>
      <w:pPr>
        <w:jc w:val="center"/>
        <w:rPr>
          <w:rFonts w:ascii="仿宋" w:hAnsi="仿宋" w:eastAsia="仿宋" w:cs="仿宋"/>
          <w:sz w:val="24"/>
          <w:szCs w:val="24"/>
          <w:highlight w:val="none"/>
        </w:rPr>
      </w:pPr>
      <w:r>
        <w:rPr>
          <w:rFonts w:hint="eastAsia" w:ascii="仿宋" w:hAnsi="仿宋" w:eastAsia="仿宋" w:cs="仿宋"/>
          <w:sz w:val="24"/>
          <w:szCs w:val="24"/>
          <w:highlight w:val="none"/>
        </w:rPr>
        <w:t xml:space="preserve"> </w:t>
      </w:r>
    </w:p>
    <w:p>
      <w:pPr>
        <w:jc w:val="center"/>
        <w:rPr>
          <w:rFonts w:ascii="仿宋" w:hAnsi="仿宋" w:eastAsia="仿宋" w:cs="仿宋"/>
          <w:sz w:val="24"/>
          <w:szCs w:val="24"/>
          <w:highlight w:val="none"/>
        </w:rPr>
      </w:pPr>
      <w:r>
        <w:rPr>
          <w:rFonts w:hint="eastAsia" w:ascii="仿宋" w:hAnsi="仿宋" w:eastAsia="仿宋" w:cs="仿宋"/>
          <w:sz w:val="24"/>
          <w:szCs w:val="24"/>
          <w:highlight w:val="none"/>
        </w:rPr>
        <w:t xml:space="preserve"> </w:t>
      </w:r>
    </w:p>
    <w:p>
      <w:pPr>
        <w:jc w:val="center"/>
        <w:rPr>
          <w:rFonts w:ascii="仿宋" w:hAnsi="仿宋" w:eastAsia="仿宋" w:cs="仿宋"/>
          <w:sz w:val="24"/>
          <w:szCs w:val="24"/>
          <w:highlight w:val="none"/>
        </w:rPr>
      </w:pPr>
    </w:p>
    <w:p>
      <w:pPr>
        <w:jc w:val="center"/>
        <w:rPr>
          <w:rFonts w:ascii="仿宋" w:hAnsi="仿宋" w:eastAsia="仿宋" w:cs="仿宋"/>
          <w:sz w:val="24"/>
          <w:szCs w:val="24"/>
          <w:highlight w:val="none"/>
        </w:rPr>
      </w:pPr>
      <w:r>
        <w:rPr>
          <w:rFonts w:hint="eastAsia" w:ascii="仿宋" w:hAnsi="仿宋" w:eastAsia="仿宋" w:cs="仿宋"/>
          <w:sz w:val="24"/>
          <w:szCs w:val="24"/>
          <w:highlight w:val="none"/>
        </w:rPr>
        <w:t xml:space="preserve"> </w:t>
      </w:r>
    </w:p>
    <w:p>
      <w:pPr>
        <w:jc w:val="center"/>
        <w:rPr>
          <w:rFonts w:ascii="仿宋" w:hAnsi="仿宋" w:eastAsia="仿宋" w:cs="仿宋"/>
          <w:sz w:val="28"/>
          <w:szCs w:val="28"/>
          <w:highlight w:val="none"/>
        </w:rPr>
      </w:pPr>
      <w:r>
        <w:rPr>
          <w:rFonts w:hint="eastAsia" w:ascii="仿宋" w:hAnsi="仿宋" w:eastAsia="仿宋" w:cs="仿宋"/>
          <w:sz w:val="28"/>
          <w:szCs w:val="28"/>
          <w:highlight w:val="none"/>
        </w:rPr>
        <w:t>响 应 性 文 件</w:t>
      </w:r>
    </w:p>
    <w:p>
      <w:pPr>
        <w:jc w:val="center"/>
        <w:rPr>
          <w:rFonts w:ascii="仿宋" w:hAnsi="仿宋" w:eastAsia="仿宋" w:cs="仿宋"/>
          <w:sz w:val="24"/>
          <w:szCs w:val="24"/>
          <w:highlight w:val="none"/>
        </w:rPr>
      </w:pPr>
      <w:r>
        <w:rPr>
          <w:rFonts w:hint="eastAsia" w:ascii="仿宋" w:hAnsi="仿宋" w:eastAsia="仿宋" w:cs="仿宋"/>
          <w:sz w:val="24"/>
          <w:szCs w:val="24"/>
          <w:highlight w:val="none"/>
        </w:rPr>
        <w:t xml:space="preserve"> </w:t>
      </w:r>
    </w:p>
    <w:p>
      <w:pPr>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项目编号：</w:t>
      </w:r>
    </w:p>
    <w:p>
      <w:pPr>
        <w:jc w:val="center"/>
        <w:rPr>
          <w:rFonts w:ascii="仿宋" w:hAnsi="仿宋" w:eastAsia="仿宋" w:cs="仿宋"/>
          <w:sz w:val="24"/>
          <w:szCs w:val="24"/>
          <w:highlight w:val="none"/>
        </w:rPr>
      </w:pPr>
      <w:r>
        <w:rPr>
          <w:rFonts w:hint="eastAsia" w:ascii="仿宋" w:hAnsi="仿宋" w:eastAsia="仿宋" w:cs="仿宋"/>
          <w:sz w:val="24"/>
          <w:szCs w:val="24"/>
          <w:highlight w:val="none"/>
        </w:rPr>
        <w:t xml:space="preserve"> </w:t>
      </w:r>
    </w:p>
    <w:p>
      <w:pPr>
        <w:jc w:val="center"/>
        <w:rPr>
          <w:rFonts w:ascii="仿宋" w:hAnsi="仿宋" w:eastAsia="仿宋" w:cs="仿宋"/>
          <w:sz w:val="24"/>
          <w:szCs w:val="24"/>
          <w:highlight w:val="none"/>
        </w:rPr>
      </w:pPr>
      <w:r>
        <w:rPr>
          <w:rFonts w:hint="eastAsia" w:ascii="仿宋" w:hAnsi="仿宋" w:eastAsia="仿宋" w:cs="仿宋"/>
          <w:sz w:val="24"/>
          <w:szCs w:val="24"/>
          <w:highlight w:val="none"/>
        </w:rPr>
        <w:t xml:space="preserve"> </w:t>
      </w:r>
    </w:p>
    <w:p>
      <w:pPr>
        <w:jc w:val="center"/>
        <w:rPr>
          <w:rFonts w:ascii="仿宋" w:hAnsi="仿宋" w:eastAsia="仿宋" w:cs="仿宋"/>
          <w:sz w:val="24"/>
          <w:szCs w:val="24"/>
          <w:highlight w:val="none"/>
        </w:rPr>
      </w:pPr>
      <w:r>
        <w:rPr>
          <w:rFonts w:hint="eastAsia" w:ascii="仿宋" w:hAnsi="仿宋" w:eastAsia="仿宋" w:cs="仿宋"/>
          <w:sz w:val="24"/>
          <w:szCs w:val="24"/>
          <w:highlight w:val="none"/>
        </w:rPr>
        <w:t xml:space="preserve"> </w:t>
      </w:r>
    </w:p>
    <w:p>
      <w:pPr>
        <w:jc w:val="center"/>
        <w:rPr>
          <w:rFonts w:ascii="仿宋" w:hAnsi="仿宋" w:eastAsia="仿宋" w:cs="仿宋"/>
          <w:sz w:val="24"/>
          <w:szCs w:val="24"/>
          <w:highlight w:val="none"/>
        </w:rPr>
      </w:pPr>
      <w:r>
        <w:rPr>
          <w:rFonts w:hint="eastAsia" w:ascii="仿宋" w:hAnsi="仿宋" w:eastAsia="仿宋" w:cs="仿宋"/>
          <w:sz w:val="24"/>
          <w:szCs w:val="24"/>
          <w:highlight w:val="none"/>
        </w:rPr>
        <w:t xml:space="preserve"> </w:t>
      </w:r>
    </w:p>
    <w:p>
      <w:pPr>
        <w:jc w:val="center"/>
        <w:rPr>
          <w:rFonts w:ascii="仿宋" w:hAnsi="仿宋" w:eastAsia="仿宋" w:cs="仿宋"/>
          <w:sz w:val="24"/>
          <w:szCs w:val="24"/>
          <w:highlight w:val="none"/>
        </w:rPr>
      </w:pPr>
      <w:r>
        <w:rPr>
          <w:rFonts w:hint="eastAsia" w:ascii="仿宋" w:hAnsi="仿宋" w:eastAsia="仿宋" w:cs="仿宋"/>
          <w:sz w:val="24"/>
          <w:szCs w:val="24"/>
          <w:highlight w:val="none"/>
        </w:rPr>
        <w:t xml:space="preserve"> </w:t>
      </w:r>
    </w:p>
    <w:p>
      <w:pPr>
        <w:jc w:val="center"/>
        <w:rPr>
          <w:rFonts w:ascii="仿宋" w:hAnsi="仿宋" w:eastAsia="仿宋" w:cs="仿宋"/>
          <w:sz w:val="24"/>
          <w:szCs w:val="24"/>
          <w:highlight w:val="none"/>
        </w:rPr>
      </w:pPr>
    </w:p>
    <w:p>
      <w:pPr>
        <w:jc w:val="center"/>
        <w:rPr>
          <w:rFonts w:ascii="仿宋" w:hAnsi="仿宋" w:eastAsia="仿宋" w:cs="仿宋"/>
          <w:sz w:val="24"/>
          <w:szCs w:val="24"/>
          <w:highlight w:val="none"/>
        </w:rPr>
      </w:pPr>
    </w:p>
    <w:p>
      <w:pPr>
        <w:jc w:val="center"/>
        <w:rPr>
          <w:rFonts w:ascii="仿宋" w:hAnsi="仿宋" w:eastAsia="仿宋" w:cs="仿宋"/>
          <w:sz w:val="24"/>
          <w:szCs w:val="24"/>
          <w:highlight w:val="none"/>
        </w:rPr>
      </w:pPr>
    </w:p>
    <w:p>
      <w:pPr>
        <w:rPr>
          <w:rFonts w:ascii="仿宋" w:hAnsi="仿宋" w:eastAsia="仿宋" w:cs="仿宋"/>
          <w:sz w:val="24"/>
          <w:szCs w:val="24"/>
          <w:highlight w:val="none"/>
        </w:rPr>
      </w:pPr>
    </w:p>
    <w:p>
      <w:pPr>
        <w:jc w:val="center"/>
        <w:rPr>
          <w:rFonts w:ascii="仿宋" w:hAnsi="仿宋" w:eastAsia="仿宋" w:cs="仿宋"/>
          <w:sz w:val="24"/>
          <w:szCs w:val="24"/>
          <w:highlight w:val="none"/>
        </w:rPr>
      </w:pPr>
    </w:p>
    <w:p>
      <w:pPr>
        <w:jc w:val="center"/>
        <w:rPr>
          <w:rFonts w:ascii="仿宋" w:hAnsi="仿宋" w:eastAsia="仿宋" w:cs="仿宋"/>
          <w:sz w:val="24"/>
          <w:szCs w:val="24"/>
          <w:highlight w:val="none"/>
        </w:rPr>
      </w:pPr>
    </w:p>
    <w:p>
      <w:pPr>
        <w:jc w:val="center"/>
        <w:rPr>
          <w:rFonts w:ascii="仿宋" w:hAnsi="仿宋" w:eastAsia="仿宋" w:cs="仿宋"/>
          <w:sz w:val="24"/>
          <w:szCs w:val="24"/>
          <w:highlight w:val="none"/>
          <w:u w:val="single"/>
        </w:rPr>
      </w:pPr>
      <w:r>
        <w:rPr>
          <w:rFonts w:hint="eastAsia" w:ascii="仿宋" w:hAnsi="仿宋" w:eastAsia="仿宋" w:cs="仿宋"/>
          <w:sz w:val="24"/>
          <w:szCs w:val="24"/>
          <w:highlight w:val="none"/>
        </w:rPr>
        <w:t>供应商：</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（单位公章）</w:t>
      </w:r>
    </w:p>
    <w:p>
      <w:pPr>
        <w:jc w:val="center"/>
        <w:rPr>
          <w:rFonts w:ascii="仿宋" w:hAnsi="仿宋" w:eastAsia="仿宋" w:cs="仿宋"/>
          <w:sz w:val="24"/>
          <w:szCs w:val="24"/>
          <w:highlight w:val="none"/>
        </w:rPr>
      </w:pPr>
      <w:r>
        <w:rPr>
          <w:rFonts w:hint="eastAsia" w:ascii="仿宋" w:hAnsi="仿宋" w:eastAsia="仿宋" w:cs="仿宋"/>
          <w:sz w:val="24"/>
          <w:szCs w:val="24"/>
          <w:highlight w:val="none"/>
        </w:rPr>
        <w:t xml:space="preserve"> </w:t>
      </w:r>
    </w:p>
    <w:p>
      <w:pPr>
        <w:jc w:val="center"/>
        <w:rPr>
          <w:rFonts w:ascii="仿宋" w:hAnsi="仿宋" w:eastAsia="仿宋" w:cs="仿宋"/>
          <w:sz w:val="24"/>
          <w:szCs w:val="24"/>
          <w:highlight w:val="none"/>
        </w:rPr>
      </w:pPr>
      <w:r>
        <w:rPr>
          <w:rFonts w:hint="eastAsia" w:ascii="仿宋" w:hAnsi="仿宋" w:eastAsia="仿宋" w:cs="仿宋"/>
          <w:sz w:val="24"/>
          <w:szCs w:val="24"/>
          <w:highlight w:val="none"/>
        </w:rPr>
        <w:t>法定代表人或委托代理人：</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（签字或盖章）</w:t>
      </w:r>
    </w:p>
    <w:p>
      <w:pPr>
        <w:pStyle w:val="2"/>
        <w:spacing w:before="500"/>
        <w:ind w:firstLine="1920" w:firstLineChars="800"/>
        <w:rPr>
          <w:rFonts w:ascii="仿宋" w:hAnsi="仿宋" w:eastAsia="仿宋" w:cs="仿宋"/>
          <w:b w:val="0"/>
          <w:bCs w:val="0"/>
          <w:kern w:val="2"/>
          <w:sz w:val="24"/>
          <w:szCs w:val="24"/>
          <w:highlight w:val="none"/>
        </w:rPr>
      </w:pPr>
      <w:r>
        <w:rPr>
          <w:rFonts w:hint="eastAsia" w:ascii="仿宋" w:hAnsi="仿宋" w:eastAsia="仿宋" w:cs="仿宋"/>
          <w:b w:val="0"/>
          <w:bCs w:val="0"/>
          <w:kern w:val="2"/>
          <w:sz w:val="24"/>
          <w:szCs w:val="24"/>
          <w:highlight w:val="none"/>
        </w:rPr>
        <w:t>项目负责人手机号：</w:t>
      </w:r>
    </w:p>
    <w:p>
      <w:pPr>
        <w:rPr>
          <w:rFonts w:ascii="仿宋" w:hAnsi="仿宋" w:eastAsia="仿宋" w:cs="仿宋"/>
          <w:sz w:val="24"/>
          <w:szCs w:val="24"/>
          <w:highlight w:val="none"/>
        </w:rPr>
      </w:pPr>
    </w:p>
    <w:p>
      <w:pPr>
        <w:jc w:val="center"/>
        <w:rPr>
          <w:rFonts w:ascii="仿宋" w:hAnsi="仿宋" w:eastAsia="仿宋" w:cs="仿宋"/>
          <w:sz w:val="24"/>
          <w:szCs w:val="24"/>
          <w:highlight w:val="none"/>
        </w:rPr>
      </w:pPr>
    </w:p>
    <w:p>
      <w:pPr>
        <w:jc w:val="center"/>
        <w:rPr>
          <w:rFonts w:ascii="仿宋" w:hAnsi="仿宋" w:eastAsia="仿宋" w:cs="仿宋"/>
          <w:sz w:val="24"/>
          <w:szCs w:val="24"/>
          <w:highlight w:val="none"/>
        </w:rPr>
      </w:pPr>
    </w:p>
    <w:p>
      <w:pPr>
        <w:jc w:val="center"/>
        <w:rPr>
          <w:rFonts w:ascii="仿宋" w:hAnsi="仿宋" w:eastAsia="仿宋" w:cs="仿宋"/>
          <w:sz w:val="24"/>
          <w:szCs w:val="24"/>
          <w:highlight w:val="none"/>
        </w:rPr>
      </w:pPr>
      <w:r>
        <w:rPr>
          <w:rFonts w:hint="eastAsia" w:ascii="仿宋" w:hAnsi="仿宋" w:eastAsia="仿宋" w:cs="仿宋"/>
          <w:sz w:val="24"/>
          <w:szCs w:val="24"/>
          <w:highlight w:val="none"/>
        </w:rPr>
        <w:t>年       月       日</w:t>
      </w:r>
    </w:p>
    <w:p>
      <w:pPr>
        <w:rPr>
          <w:rFonts w:ascii="仿宋" w:hAnsi="仿宋" w:eastAsia="仿宋" w:cs="仿宋"/>
          <w:sz w:val="24"/>
          <w:szCs w:val="24"/>
          <w:highlight w:val="none"/>
        </w:rPr>
      </w:pPr>
      <w:r>
        <w:rPr>
          <w:rFonts w:hint="eastAsia" w:ascii="仿宋" w:hAnsi="仿宋" w:eastAsia="仿宋" w:cs="仿宋"/>
          <w:sz w:val="24"/>
          <w:szCs w:val="24"/>
          <w:highlight w:val="none"/>
        </w:rPr>
        <w:t xml:space="preserve"> </w:t>
      </w:r>
    </w:p>
    <w:p>
      <w:pPr>
        <w:spacing w:line="400" w:lineRule="exact"/>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br w:type="page"/>
      </w:r>
    </w:p>
    <w:p>
      <w:pPr>
        <w:spacing w:line="400" w:lineRule="exact"/>
        <w:jc w:val="center"/>
        <w:rPr>
          <w:rFonts w:ascii="仿宋" w:hAnsi="仿宋" w:eastAsia="仿宋" w:cs="仿宋"/>
          <w:b/>
          <w:bCs/>
          <w:sz w:val="32"/>
          <w:szCs w:val="32"/>
          <w:highlight w:val="none"/>
        </w:rPr>
      </w:pPr>
      <w:r>
        <w:rPr>
          <w:rFonts w:hint="eastAsia" w:ascii="仿宋" w:hAnsi="仿宋" w:eastAsia="仿宋" w:cs="仿宋"/>
          <w:b/>
          <w:bCs/>
          <w:sz w:val="32"/>
          <w:szCs w:val="32"/>
          <w:highlight w:val="none"/>
        </w:rPr>
        <w:t>目  录</w:t>
      </w:r>
    </w:p>
    <w:p>
      <w:pPr>
        <w:spacing w:line="400" w:lineRule="exact"/>
        <w:jc w:val="center"/>
        <w:rPr>
          <w:rFonts w:ascii="仿宋" w:hAnsi="仿宋" w:eastAsia="仿宋" w:cs="仿宋"/>
          <w:sz w:val="24"/>
          <w:szCs w:val="24"/>
          <w:highlight w:val="none"/>
        </w:rPr>
      </w:pPr>
    </w:p>
    <w:p>
      <w:pPr>
        <w:spacing w:line="4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（格式自拟）</w:t>
      </w:r>
    </w:p>
    <w:p>
      <w:pPr>
        <w:spacing w:line="400" w:lineRule="exact"/>
        <w:rPr>
          <w:rFonts w:ascii="仿宋" w:hAnsi="仿宋" w:eastAsia="仿宋" w:cs="仿宋"/>
          <w:b/>
          <w:bCs/>
          <w:sz w:val="28"/>
          <w:szCs w:val="28"/>
          <w:highlight w:val="none"/>
        </w:rPr>
      </w:pPr>
      <w:r>
        <w:rPr>
          <w:rFonts w:hint="eastAsia" w:ascii="仿宋" w:hAnsi="仿宋" w:eastAsia="仿宋" w:cs="仿宋"/>
          <w:b/>
          <w:bCs/>
          <w:sz w:val="24"/>
          <w:szCs w:val="24"/>
          <w:highlight w:val="none"/>
        </w:rPr>
        <w:br w:type="page"/>
      </w:r>
      <w:r>
        <w:rPr>
          <w:rFonts w:hint="eastAsia" w:ascii="仿宋" w:hAnsi="仿宋" w:eastAsia="仿宋" w:cs="仿宋"/>
          <w:b/>
          <w:bCs/>
          <w:sz w:val="28"/>
          <w:szCs w:val="28"/>
          <w:highlight w:val="none"/>
        </w:rPr>
        <w:t>附件1：</w:t>
      </w:r>
    </w:p>
    <w:p>
      <w:pPr>
        <w:spacing w:line="400" w:lineRule="exact"/>
        <w:jc w:val="center"/>
        <w:outlineLvl w:val="0"/>
        <w:rPr>
          <w:rFonts w:ascii="仿宋" w:hAnsi="仿宋" w:eastAsia="仿宋" w:cs="仿宋"/>
          <w:b/>
          <w:bCs/>
          <w:sz w:val="28"/>
          <w:szCs w:val="28"/>
          <w:highlight w:val="none"/>
        </w:rPr>
      </w:pPr>
      <w:bookmarkStart w:id="8" w:name="_Toc10236"/>
      <w:bookmarkStart w:id="9" w:name="_Toc24670"/>
      <w:bookmarkStart w:id="10" w:name="_Toc4767"/>
      <w:bookmarkStart w:id="11" w:name="_Toc11842"/>
      <w:bookmarkStart w:id="12" w:name="_Toc507967176"/>
      <w:r>
        <w:rPr>
          <w:rFonts w:hint="eastAsia" w:ascii="仿宋" w:hAnsi="仿宋" w:eastAsia="仿宋" w:cs="仿宋"/>
          <w:b/>
          <w:bCs/>
          <w:sz w:val="28"/>
          <w:szCs w:val="28"/>
          <w:highlight w:val="none"/>
        </w:rPr>
        <w:t>竞争性谈判声明函</w:t>
      </w:r>
      <w:bookmarkEnd w:id="8"/>
      <w:bookmarkEnd w:id="9"/>
      <w:bookmarkEnd w:id="10"/>
      <w:bookmarkEnd w:id="11"/>
      <w:bookmarkEnd w:id="12"/>
    </w:p>
    <w:p>
      <w:pPr>
        <w:widowControl/>
        <w:spacing w:line="360" w:lineRule="auto"/>
        <w:rPr>
          <w:rFonts w:ascii="仿宋" w:hAnsi="仿宋" w:eastAsia="仿宋" w:cs="仿宋"/>
          <w:b/>
          <w:bCs/>
          <w:sz w:val="24"/>
          <w:szCs w:val="24"/>
          <w:highlight w:val="none"/>
        </w:rPr>
      </w:pPr>
      <w:r>
        <w:rPr>
          <w:rFonts w:hint="eastAsia" w:ascii="仿宋" w:hAnsi="仿宋" w:eastAsia="仿宋" w:cs="仿宋"/>
          <w:b/>
          <w:bCs/>
          <w:sz w:val="24"/>
          <w:szCs w:val="24"/>
          <w:highlight w:val="none"/>
        </w:rPr>
        <w:t>致：</w:t>
      </w:r>
      <w:r>
        <w:rPr>
          <w:rFonts w:hint="eastAsia" w:ascii="仿宋" w:hAnsi="仿宋" w:eastAsia="仿宋" w:cs="仿宋"/>
          <w:b/>
          <w:bCs/>
          <w:sz w:val="24"/>
          <w:szCs w:val="24"/>
          <w:highlight w:val="none"/>
          <w:u w:val="single"/>
        </w:rPr>
        <w:t xml:space="preserve">      （采购人）</w:t>
      </w:r>
    </w:p>
    <w:p>
      <w:pPr>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你们</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项目（项目编号为：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）谈判文件（包括更正公告，如果有的话）收悉，我们经详细审阅和研究，现决定参加竞争性谈判：</w:t>
      </w:r>
    </w:p>
    <w:p>
      <w:pPr>
        <w:widowControl/>
        <w:snapToGrid w:val="0"/>
        <w:spacing w:line="360" w:lineRule="auto"/>
        <w:ind w:firstLine="555"/>
        <w:rPr>
          <w:rFonts w:ascii="仿宋" w:hAnsi="仿宋" w:eastAsia="仿宋" w:cs="仿宋"/>
          <w:sz w:val="24"/>
          <w:szCs w:val="24"/>
          <w:highlight w:val="none"/>
        </w:rPr>
      </w:pPr>
      <w:r>
        <w:rPr>
          <w:rFonts w:hint="eastAsia" w:ascii="仿宋" w:hAnsi="仿宋" w:eastAsia="仿宋" w:cs="仿宋"/>
          <w:sz w:val="24"/>
          <w:szCs w:val="24"/>
          <w:highlight w:val="none"/>
        </w:rPr>
        <w:t>1．我们郑重承诺：我们是符合《政府采购法》第22条规定的供应商，并严格遵守《政府采购法》第77条的规定。</w:t>
      </w:r>
    </w:p>
    <w:p>
      <w:pPr>
        <w:widowControl/>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2．我们接受谈判文件的所有的条款和规定。</w:t>
      </w:r>
    </w:p>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 xml:space="preserve">    3．我们同意按照谈判文件第二章“谈判供应商须知”的规定，本响应文件的有效期为从竞争性谈判截止时间起计算的</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天，在此期间，本谈判文件将始终对我们具有约束力，并可随时被接受。如果我们成交，本谈判文件在此期间之后将继续保持有效。</w:t>
      </w:r>
    </w:p>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 xml:space="preserve">    4．我们同意提供竞争性谈判文件要求的有关本次竞争性谈判的所有资料，并声明所提交的资料是准确的和真实的。</w:t>
      </w:r>
    </w:p>
    <w:p>
      <w:pPr>
        <w:snapToGrid w:val="0"/>
        <w:spacing w:line="360" w:lineRule="auto"/>
        <w:ind w:firstLine="2880" w:firstLineChars="1200"/>
        <w:rPr>
          <w:rFonts w:ascii="仿宋" w:hAnsi="仿宋" w:eastAsia="仿宋" w:cs="仿宋"/>
          <w:sz w:val="24"/>
          <w:szCs w:val="24"/>
          <w:highlight w:val="none"/>
        </w:rPr>
      </w:pPr>
    </w:p>
    <w:p>
      <w:pPr>
        <w:snapToGrid w:val="0"/>
        <w:spacing w:line="360" w:lineRule="auto"/>
        <w:ind w:firstLine="2040" w:firstLineChars="850"/>
        <w:rPr>
          <w:rFonts w:ascii="仿宋" w:hAnsi="仿宋" w:eastAsia="仿宋" w:cs="仿宋"/>
          <w:sz w:val="24"/>
          <w:szCs w:val="24"/>
          <w:highlight w:val="none"/>
          <w:u w:val="single"/>
        </w:rPr>
      </w:pPr>
      <w:r>
        <w:rPr>
          <w:rFonts w:hint="eastAsia" w:ascii="仿宋" w:hAnsi="仿宋" w:eastAsia="仿宋" w:cs="仿宋"/>
          <w:sz w:val="24"/>
          <w:szCs w:val="24"/>
          <w:highlight w:val="none"/>
        </w:rPr>
        <w:t>供应商（单位公章）：</w:t>
      </w:r>
      <w:r>
        <w:rPr>
          <w:rFonts w:hint="eastAsia" w:ascii="仿宋" w:hAnsi="仿宋" w:eastAsia="仿宋" w:cs="仿宋"/>
          <w:sz w:val="24"/>
          <w:szCs w:val="24"/>
          <w:highlight w:val="none"/>
          <w:u w:val="single"/>
        </w:rPr>
        <w:t xml:space="preserve">                      </w:t>
      </w:r>
    </w:p>
    <w:p>
      <w:pPr>
        <w:snapToGrid w:val="0"/>
        <w:spacing w:line="360" w:lineRule="auto"/>
        <w:ind w:firstLine="2040" w:firstLineChars="850"/>
        <w:rPr>
          <w:rFonts w:ascii="仿宋" w:hAnsi="仿宋" w:eastAsia="仿宋" w:cs="仿宋"/>
          <w:sz w:val="24"/>
          <w:szCs w:val="24"/>
          <w:highlight w:val="none"/>
          <w:u w:val="single"/>
        </w:rPr>
      </w:pPr>
      <w:r>
        <w:rPr>
          <w:rFonts w:hint="eastAsia" w:ascii="仿宋" w:hAnsi="仿宋" w:eastAsia="仿宋" w:cs="仿宋"/>
          <w:sz w:val="24"/>
          <w:szCs w:val="24"/>
          <w:highlight w:val="none"/>
        </w:rPr>
        <w:t>法人代表人或委托代理人（签字或盖章）：</w:t>
      </w:r>
      <w:r>
        <w:rPr>
          <w:rFonts w:hint="eastAsia" w:ascii="仿宋" w:hAnsi="仿宋" w:eastAsia="仿宋" w:cs="仿宋"/>
          <w:sz w:val="24"/>
          <w:szCs w:val="24"/>
          <w:highlight w:val="none"/>
          <w:u w:val="single"/>
        </w:rPr>
        <w:t xml:space="preserve">                      </w:t>
      </w:r>
    </w:p>
    <w:p>
      <w:pPr>
        <w:snapToGrid w:val="0"/>
        <w:spacing w:line="360" w:lineRule="auto"/>
        <w:rPr>
          <w:rFonts w:ascii="仿宋" w:hAnsi="仿宋" w:eastAsia="仿宋" w:cs="仿宋"/>
          <w:sz w:val="24"/>
          <w:szCs w:val="24"/>
          <w:highlight w:val="none"/>
          <w:u w:val="single"/>
        </w:rPr>
      </w:pPr>
      <w:r>
        <w:rPr>
          <w:rFonts w:hint="eastAsia" w:ascii="仿宋" w:hAnsi="仿宋" w:eastAsia="仿宋" w:cs="仿宋"/>
          <w:sz w:val="24"/>
          <w:szCs w:val="24"/>
          <w:highlight w:val="none"/>
        </w:rPr>
        <w:t xml:space="preserve">                 地址：</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邮编：</w:t>
      </w:r>
      <w:r>
        <w:rPr>
          <w:rFonts w:hint="eastAsia" w:ascii="仿宋" w:hAnsi="仿宋" w:eastAsia="仿宋" w:cs="仿宋"/>
          <w:sz w:val="24"/>
          <w:szCs w:val="24"/>
          <w:highlight w:val="none"/>
          <w:u w:val="single"/>
        </w:rPr>
        <w:t xml:space="preserve">                 </w:t>
      </w:r>
    </w:p>
    <w:p>
      <w:pPr>
        <w:snapToGrid w:val="0"/>
        <w:spacing w:line="360" w:lineRule="auto"/>
        <w:rPr>
          <w:rFonts w:ascii="仿宋" w:hAnsi="仿宋" w:eastAsia="仿宋" w:cs="仿宋"/>
          <w:sz w:val="24"/>
          <w:szCs w:val="24"/>
          <w:highlight w:val="none"/>
          <w:u w:val="single"/>
        </w:rPr>
      </w:pPr>
      <w:r>
        <w:rPr>
          <w:rFonts w:hint="eastAsia" w:ascii="仿宋" w:hAnsi="仿宋" w:eastAsia="仿宋" w:cs="仿宋"/>
          <w:sz w:val="24"/>
          <w:szCs w:val="24"/>
          <w:highlight w:val="none"/>
        </w:rPr>
        <w:t xml:space="preserve">                 电话：</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传真：</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w:t>
      </w:r>
    </w:p>
    <w:p>
      <w:pPr>
        <w:snapToGrid w:val="0"/>
        <w:spacing w:line="360" w:lineRule="auto"/>
        <w:rPr>
          <w:rFonts w:ascii="仿宋" w:hAnsi="仿宋" w:eastAsia="仿宋" w:cs="仿宋"/>
          <w:spacing w:val="20"/>
          <w:sz w:val="24"/>
          <w:szCs w:val="24"/>
          <w:highlight w:val="none"/>
        </w:rPr>
      </w:pPr>
      <w:r>
        <w:rPr>
          <w:rFonts w:hint="eastAsia" w:ascii="仿宋" w:hAnsi="仿宋" w:eastAsia="仿宋" w:cs="仿宋"/>
          <w:sz w:val="24"/>
          <w:szCs w:val="24"/>
          <w:highlight w:val="none"/>
        </w:rPr>
        <w:t xml:space="preserve">                 日期：</w:t>
      </w:r>
      <w:r>
        <w:rPr>
          <w:rFonts w:hint="eastAsia" w:ascii="仿宋" w:hAnsi="仿宋" w:eastAsia="仿宋" w:cs="仿宋"/>
          <w:spacing w:val="20"/>
          <w:sz w:val="24"/>
          <w:szCs w:val="24"/>
          <w:highlight w:val="none"/>
          <w:u w:val="single"/>
        </w:rPr>
        <w:t xml:space="preserve">      </w:t>
      </w:r>
      <w:r>
        <w:rPr>
          <w:rFonts w:hint="eastAsia" w:ascii="仿宋" w:hAnsi="仿宋" w:eastAsia="仿宋" w:cs="仿宋"/>
          <w:spacing w:val="20"/>
          <w:sz w:val="24"/>
          <w:szCs w:val="24"/>
          <w:highlight w:val="none"/>
        </w:rPr>
        <w:t>年</w:t>
      </w:r>
      <w:r>
        <w:rPr>
          <w:rFonts w:hint="eastAsia" w:ascii="仿宋" w:hAnsi="仿宋" w:eastAsia="仿宋" w:cs="仿宋"/>
          <w:spacing w:val="20"/>
          <w:sz w:val="24"/>
          <w:szCs w:val="24"/>
          <w:highlight w:val="none"/>
          <w:u w:val="single"/>
        </w:rPr>
        <w:t xml:space="preserve">    </w:t>
      </w:r>
      <w:r>
        <w:rPr>
          <w:rFonts w:hint="eastAsia" w:ascii="仿宋" w:hAnsi="仿宋" w:eastAsia="仿宋" w:cs="仿宋"/>
          <w:spacing w:val="20"/>
          <w:sz w:val="24"/>
          <w:szCs w:val="24"/>
          <w:highlight w:val="none"/>
        </w:rPr>
        <w:t>月</w:t>
      </w:r>
      <w:r>
        <w:rPr>
          <w:rFonts w:hint="eastAsia" w:ascii="仿宋" w:hAnsi="仿宋" w:eastAsia="仿宋" w:cs="仿宋"/>
          <w:spacing w:val="20"/>
          <w:sz w:val="24"/>
          <w:szCs w:val="24"/>
          <w:highlight w:val="none"/>
          <w:u w:val="single"/>
        </w:rPr>
        <w:t xml:space="preserve">    </w:t>
      </w:r>
      <w:r>
        <w:rPr>
          <w:rFonts w:hint="eastAsia" w:ascii="仿宋" w:hAnsi="仿宋" w:eastAsia="仿宋" w:cs="仿宋"/>
          <w:spacing w:val="20"/>
          <w:sz w:val="24"/>
          <w:szCs w:val="24"/>
          <w:highlight w:val="none"/>
        </w:rPr>
        <w:t>日</w:t>
      </w:r>
    </w:p>
    <w:p>
      <w:pPr>
        <w:snapToGrid w:val="0"/>
        <w:spacing w:line="400" w:lineRule="exact"/>
        <w:rPr>
          <w:rFonts w:ascii="仿宋" w:hAnsi="仿宋" w:eastAsia="仿宋" w:cs="仿宋"/>
          <w:b/>
          <w:bCs/>
          <w:sz w:val="24"/>
          <w:szCs w:val="24"/>
          <w:highlight w:val="none"/>
        </w:rPr>
      </w:pPr>
    </w:p>
    <w:p>
      <w:pPr>
        <w:spacing w:line="420" w:lineRule="exact"/>
        <w:ind w:firstLine="598" w:firstLineChars="248"/>
        <w:rPr>
          <w:rFonts w:ascii="仿宋" w:hAnsi="仿宋" w:eastAsia="仿宋" w:cs="仿宋"/>
          <w:b/>
          <w:bCs/>
          <w:sz w:val="24"/>
          <w:szCs w:val="24"/>
          <w:highlight w:val="none"/>
        </w:rPr>
      </w:pPr>
    </w:p>
    <w:p>
      <w:pPr>
        <w:spacing w:line="400" w:lineRule="exact"/>
        <w:rPr>
          <w:rFonts w:ascii="仿宋" w:hAnsi="仿宋" w:eastAsia="仿宋" w:cs="仿宋"/>
          <w:b/>
          <w:bCs/>
          <w:sz w:val="24"/>
          <w:szCs w:val="24"/>
          <w:highlight w:val="none"/>
        </w:rPr>
      </w:pPr>
    </w:p>
    <w:p>
      <w:pPr>
        <w:spacing w:line="400" w:lineRule="exact"/>
        <w:rPr>
          <w:rFonts w:ascii="仿宋" w:hAnsi="仿宋" w:eastAsia="仿宋" w:cs="仿宋"/>
          <w:b/>
          <w:bCs/>
          <w:sz w:val="24"/>
          <w:szCs w:val="24"/>
          <w:highlight w:val="none"/>
        </w:rPr>
      </w:pPr>
    </w:p>
    <w:p>
      <w:pPr>
        <w:spacing w:line="400" w:lineRule="exact"/>
        <w:rPr>
          <w:rFonts w:ascii="仿宋" w:hAnsi="仿宋" w:eastAsia="仿宋" w:cs="仿宋"/>
          <w:b/>
          <w:bCs/>
          <w:sz w:val="24"/>
          <w:szCs w:val="24"/>
          <w:highlight w:val="none"/>
        </w:rPr>
      </w:pPr>
    </w:p>
    <w:p>
      <w:pPr>
        <w:spacing w:line="400" w:lineRule="exact"/>
        <w:rPr>
          <w:rFonts w:ascii="仿宋" w:hAnsi="仿宋" w:eastAsia="仿宋" w:cs="仿宋"/>
          <w:b/>
          <w:bCs/>
          <w:sz w:val="24"/>
          <w:szCs w:val="24"/>
          <w:highlight w:val="none"/>
        </w:rPr>
      </w:pPr>
    </w:p>
    <w:p>
      <w:pPr>
        <w:spacing w:line="400" w:lineRule="exact"/>
        <w:rPr>
          <w:rFonts w:ascii="仿宋" w:hAnsi="仿宋" w:eastAsia="仿宋" w:cs="仿宋"/>
          <w:b/>
          <w:bCs/>
          <w:sz w:val="24"/>
          <w:szCs w:val="24"/>
          <w:highlight w:val="none"/>
        </w:rPr>
      </w:pPr>
    </w:p>
    <w:p>
      <w:pPr>
        <w:spacing w:line="420" w:lineRule="exact"/>
        <w:ind w:firstLine="361" w:firstLineChars="150"/>
        <w:rPr>
          <w:rFonts w:ascii="仿宋" w:hAnsi="仿宋" w:eastAsia="仿宋" w:cs="仿宋"/>
          <w:sz w:val="24"/>
          <w:szCs w:val="24"/>
          <w:highlight w:val="none"/>
        </w:rPr>
      </w:pPr>
      <w:r>
        <w:rPr>
          <w:rFonts w:hint="eastAsia" w:ascii="仿宋" w:hAnsi="仿宋" w:eastAsia="仿宋" w:cs="仿宋"/>
          <w:b/>
          <w:bCs/>
          <w:sz w:val="24"/>
          <w:szCs w:val="24"/>
          <w:highlight w:val="none"/>
        </w:rPr>
        <w:br w:type="page"/>
      </w:r>
    </w:p>
    <w:p>
      <w:pPr>
        <w:spacing w:line="40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附件2：</w:t>
      </w:r>
    </w:p>
    <w:p>
      <w:pPr>
        <w:spacing w:before="20" w:line="360" w:lineRule="auto"/>
        <w:jc w:val="center"/>
        <w:outlineLvl w:val="0"/>
        <w:rPr>
          <w:rFonts w:ascii="仿宋" w:hAnsi="仿宋" w:eastAsia="仿宋" w:cs="仿宋"/>
          <w:b/>
          <w:bCs/>
          <w:sz w:val="28"/>
          <w:szCs w:val="28"/>
          <w:highlight w:val="none"/>
        </w:rPr>
      </w:pPr>
      <w:bookmarkStart w:id="13" w:name="_Toc1680"/>
      <w:bookmarkStart w:id="14" w:name="_Toc14735"/>
      <w:r>
        <w:rPr>
          <w:rFonts w:hint="eastAsia" w:ascii="仿宋" w:hAnsi="仿宋" w:eastAsia="仿宋" w:cs="仿宋"/>
          <w:b/>
          <w:bCs/>
          <w:sz w:val="28"/>
          <w:szCs w:val="28"/>
          <w:highlight w:val="none"/>
        </w:rPr>
        <w:t>竞争性谈判报价表</w:t>
      </w:r>
      <w:bookmarkEnd w:id="13"/>
      <w:bookmarkEnd w:id="14"/>
    </w:p>
    <w:p>
      <w:pPr>
        <w:spacing w:line="400" w:lineRule="exact"/>
        <w:rPr>
          <w:rFonts w:ascii="仿宋" w:hAnsi="仿宋" w:eastAsia="仿宋" w:cs="仿宋"/>
          <w:b/>
          <w:bCs/>
          <w:sz w:val="24"/>
          <w:szCs w:val="24"/>
          <w:highlight w:val="none"/>
        </w:rPr>
      </w:pPr>
    </w:p>
    <w:p>
      <w:pPr>
        <w:spacing w:line="400" w:lineRule="exact"/>
        <w:rPr>
          <w:rFonts w:ascii="仿宋" w:hAnsi="仿宋" w:eastAsia="仿宋" w:cs="仿宋"/>
          <w:b/>
          <w:bCs/>
          <w:sz w:val="24"/>
          <w:szCs w:val="24"/>
          <w:highlight w:val="none"/>
        </w:rPr>
      </w:pPr>
      <w:r>
        <w:rPr>
          <w:rFonts w:hint="eastAsia" w:ascii="仿宋" w:hAnsi="仿宋" w:eastAsia="仿宋" w:cs="仿宋"/>
          <w:b/>
          <w:bCs/>
          <w:sz w:val="24"/>
          <w:szCs w:val="24"/>
          <w:highlight w:val="none"/>
        </w:rPr>
        <w:t>项目编号：</w:t>
      </w:r>
      <w:r>
        <w:rPr>
          <w:rFonts w:hint="eastAsia" w:ascii="仿宋" w:hAnsi="仿宋" w:eastAsia="仿宋" w:cs="仿宋"/>
          <w:b/>
          <w:bCs/>
          <w:sz w:val="24"/>
          <w:szCs w:val="24"/>
          <w:highlight w:val="none"/>
          <w:u w:val="single"/>
        </w:rPr>
        <w:t xml:space="preserve">            </w:t>
      </w:r>
      <w:r>
        <w:rPr>
          <w:rFonts w:hint="eastAsia" w:ascii="仿宋" w:hAnsi="仿宋" w:eastAsia="仿宋" w:cs="仿宋"/>
          <w:b/>
          <w:bCs/>
          <w:sz w:val="24"/>
          <w:szCs w:val="24"/>
          <w:highlight w:val="none"/>
        </w:rPr>
        <w:t>号                                            单位：元</w:t>
      </w:r>
    </w:p>
    <w:p>
      <w:pPr>
        <w:pStyle w:val="22"/>
        <w:spacing w:line="360" w:lineRule="auto"/>
        <w:ind w:left="-210" w:leftChars="-100" w:right="-210" w:rightChars="-100"/>
        <w:rPr>
          <w:rFonts w:ascii="仿宋" w:hAnsi="仿宋" w:eastAsia="仿宋" w:cs="仿宋"/>
          <w:sz w:val="24"/>
          <w:szCs w:val="24"/>
          <w:highlight w:val="none"/>
        </w:rPr>
      </w:pPr>
      <w:r>
        <w:rPr>
          <w:rFonts w:hint="eastAsia" w:ascii="仿宋" w:hAnsi="仿宋" w:eastAsia="仿宋" w:cs="仿宋"/>
          <w:sz w:val="24"/>
          <w:szCs w:val="24"/>
          <w:highlight w:val="none"/>
        </w:rPr>
        <w:t xml:space="preserve">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5"/>
        <w:gridCol w:w="7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1835" w:type="dxa"/>
            <w:vAlign w:val="center"/>
          </w:tcPr>
          <w:p>
            <w:pPr>
              <w:spacing w:line="400" w:lineRule="exact"/>
              <w:jc w:val="center"/>
              <w:textAlignment w:val="baseline"/>
              <w:rPr>
                <w:rFonts w:ascii="仿宋" w:hAnsi="仿宋" w:eastAsia="仿宋" w:cs="仿宋"/>
                <w:sz w:val="24"/>
                <w:szCs w:val="24"/>
                <w:highlight w:val="none"/>
              </w:rPr>
            </w:pPr>
            <w:r>
              <w:rPr>
                <w:rFonts w:hint="eastAsia" w:ascii="仿宋" w:hAnsi="仿宋" w:eastAsia="仿宋" w:cs="仿宋"/>
                <w:sz w:val="24"/>
                <w:szCs w:val="24"/>
                <w:highlight w:val="none"/>
              </w:rPr>
              <w:t>项目名称</w:t>
            </w:r>
          </w:p>
        </w:tc>
        <w:tc>
          <w:tcPr>
            <w:tcW w:w="7425" w:type="dxa"/>
            <w:vAlign w:val="center"/>
          </w:tcPr>
          <w:p>
            <w:pPr>
              <w:spacing w:line="400" w:lineRule="exact"/>
              <w:jc w:val="center"/>
              <w:textAlignment w:val="baseline"/>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1835" w:type="dxa"/>
            <w:vAlign w:val="center"/>
          </w:tcPr>
          <w:p>
            <w:pPr>
              <w:spacing w:line="400" w:lineRule="exact"/>
              <w:jc w:val="center"/>
              <w:textAlignment w:val="baseline"/>
              <w:rPr>
                <w:rFonts w:ascii="仿宋" w:hAnsi="仿宋" w:eastAsia="仿宋" w:cs="仿宋"/>
                <w:sz w:val="24"/>
                <w:szCs w:val="24"/>
                <w:highlight w:val="none"/>
              </w:rPr>
            </w:pPr>
            <w:r>
              <w:rPr>
                <w:rFonts w:hint="eastAsia" w:ascii="仿宋" w:hAnsi="仿宋" w:eastAsia="仿宋" w:cs="仿宋"/>
                <w:sz w:val="24"/>
                <w:szCs w:val="24"/>
                <w:highlight w:val="none"/>
              </w:rPr>
              <w:t>供应商名称</w:t>
            </w:r>
          </w:p>
        </w:tc>
        <w:tc>
          <w:tcPr>
            <w:tcW w:w="7425" w:type="dxa"/>
            <w:vAlign w:val="center"/>
          </w:tcPr>
          <w:p>
            <w:pPr>
              <w:spacing w:line="400" w:lineRule="exact"/>
              <w:jc w:val="center"/>
              <w:textAlignment w:val="baseline"/>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1835" w:type="dxa"/>
            <w:vAlign w:val="center"/>
          </w:tcPr>
          <w:p>
            <w:pPr>
              <w:spacing w:line="400" w:lineRule="exact"/>
              <w:jc w:val="center"/>
              <w:textAlignment w:val="baseline"/>
              <w:rPr>
                <w:rFonts w:ascii="仿宋" w:hAnsi="仿宋" w:eastAsia="仿宋" w:cs="仿宋"/>
                <w:sz w:val="24"/>
                <w:szCs w:val="24"/>
                <w:highlight w:val="none"/>
              </w:rPr>
            </w:pPr>
            <w:r>
              <w:rPr>
                <w:rFonts w:hint="eastAsia" w:ascii="仿宋" w:hAnsi="仿宋" w:eastAsia="仿宋" w:cs="仿宋"/>
                <w:sz w:val="24"/>
                <w:szCs w:val="24"/>
                <w:highlight w:val="none"/>
              </w:rPr>
              <w:t>谈判报价</w:t>
            </w:r>
          </w:p>
          <w:p>
            <w:pPr>
              <w:spacing w:line="400" w:lineRule="exact"/>
              <w:jc w:val="center"/>
              <w:textAlignment w:val="baseline"/>
              <w:rPr>
                <w:rFonts w:ascii="仿宋" w:hAnsi="仿宋" w:eastAsia="仿宋" w:cs="仿宋"/>
                <w:sz w:val="24"/>
                <w:szCs w:val="24"/>
                <w:highlight w:val="none"/>
              </w:rPr>
            </w:pPr>
            <w:r>
              <w:rPr>
                <w:rFonts w:hint="eastAsia" w:ascii="仿宋" w:hAnsi="仿宋" w:eastAsia="仿宋" w:cs="仿宋"/>
                <w:sz w:val="24"/>
                <w:szCs w:val="24"/>
                <w:highlight w:val="none"/>
              </w:rPr>
              <w:t>（元）</w:t>
            </w:r>
          </w:p>
        </w:tc>
        <w:tc>
          <w:tcPr>
            <w:tcW w:w="7425" w:type="dxa"/>
            <w:vAlign w:val="center"/>
          </w:tcPr>
          <w:p>
            <w:pPr>
              <w:spacing w:line="400" w:lineRule="exact"/>
              <w:textAlignment w:val="baseline"/>
              <w:rPr>
                <w:rFonts w:ascii="仿宋" w:hAnsi="仿宋" w:eastAsia="仿宋" w:cs="仿宋"/>
                <w:sz w:val="24"/>
                <w:szCs w:val="24"/>
                <w:highlight w:val="none"/>
                <w:u w:val="singl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（大写）</w:t>
            </w:r>
          </w:p>
          <w:p>
            <w:pPr>
              <w:spacing w:line="400" w:lineRule="exact"/>
              <w:textAlignment w:val="baseline"/>
              <w:rPr>
                <w:rFonts w:ascii="仿宋" w:hAnsi="仿宋" w:eastAsia="仿宋" w:cs="仿宋"/>
                <w:sz w:val="24"/>
                <w:szCs w:val="24"/>
                <w:highlight w:val="non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1835" w:type="dxa"/>
            <w:vAlign w:val="center"/>
          </w:tcPr>
          <w:p>
            <w:pPr>
              <w:spacing w:line="400" w:lineRule="exact"/>
              <w:jc w:val="center"/>
              <w:textAlignment w:val="baseline"/>
              <w:rPr>
                <w:rFonts w:ascii="仿宋" w:hAnsi="仿宋" w:eastAsia="仿宋" w:cs="仿宋"/>
                <w:sz w:val="24"/>
                <w:szCs w:val="24"/>
                <w:highlight w:val="none"/>
              </w:rPr>
            </w:pPr>
            <w:r>
              <w:rPr>
                <w:rFonts w:hint="eastAsia" w:ascii="仿宋" w:hAnsi="仿宋" w:eastAsia="仿宋" w:cs="仿宋"/>
                <w:sz w:val="24"/>
                <w:szCs w:val="24"/>
                <w:highlight w:val="none"/>
              </w:rPr>
              <w:t>工期</w:t>
            </w:r>
          </w:p>
        </w:tc>
        <w:tc>
          <w:tcPr>
            <w:tcW w:w="7425" w:type="dxa"/>
            <w:vAlign w:val="center"/>
          </w:tcPr>
          <w:p>
            <w:pPr>
              <w:spacing w:line="400" w:lineRule="exact"/>
              <w:jc w:val="left"/>
              <w:textAlignment w:val="baseline"/>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835" w:type="dxa"/>
            <w:vAlign w:val="center"/>
          </w:tcPr>
          <w:p>
            <w:pPr>
              <w:spacing w:line="400" w:lineRule="exact"/>
              <w:jc w:val="center"/>
              <w:textAlignment w:val="baseline"/>
              <w:rPr>
                <w:rFonts w:ascii="仿宋" w:hAnsi="仿宋" w:eastAsia="仿宋" w:cs="仿宋"/>
                <w:sz w:val="24"/>
                <w:szCs w:val="24"/>
                <w:highlight w:val="none"/>
              </w:rPr>
            </w:pPr>
            <w:r>
              <w:rPr>
                <w:rFonts w:hint="eastAsia" w:ascii="仿宋" w:hAnsi="仿宋" w:eastAsia="仿宋" w:cs="仿宋"/>
                <w:sz w:val="24"/>
                <w:szCs w:val="24"/>
                <w:highlight w:val="none"/>
              </w:rPr>
              <w:t>谈判有效期</w:t>
            </w:r>
          </w:p>
        </w:tc>
        <w:tc>
          <w:tcPr>
            <w:tcW w:w="7425" w:type="dxa"/>
            <w:vAlign w:val="center"/>
          </w:tcPr>
          <w:p>
            <w:pPr>
              <w:spacing w:line="400" w:lineRule="exact"/>
              <w:jc w:val="left"/>
              <w:textAlignment w:val="baseline"/>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1835" w:type="dxa"/>
            <w:vAlign w:val="center"/>
          </w:tcPr>
          <w:p>
            <w:pPr>
              <w:spacing w:line="400" w:lineRule="exact"/>
              <w:jc w:val="center"/>
              <w:textAlignment w:val="baseline"/>
              <w:rPr>
                <w:rFonts w:ascii="仿宋" w:hAnsi="仿宋" w:eastAsia="仿宋" w:cs="仿宋"/>
                <w:sz w:val="24"/>
                <w:szCs w:val="24"/>
                <w:highlight w:val="none"/>
              </w:rPr>
            </w:pPr>
            <w:r>
              <w:rPr>
                <w:rFonts w:hint="eastAsia" w:ascii="仿宋" w:hAnsi="仿宋" w:eastAsia="仿宋" w:cs="仿宋"/>
                <w:sz w:val="24"/>
                <w:szCs w:val="24"/>
                <w:highlight w:val="none"/>
              </w:rPr>
              <w:t>质量要求</w:t>
            </w:r>
          </w:p>
        </w:tc>
        <w:tc>
          <w:tcPr>
            <w:tcW w:w="7425" w:type="dxa"/>
            <w:vAlign w:val="center"/>
          </w:tcPr>
          <w:p>
            <w:pPr>
              <w:spacing w:line="400" w:lineRule="exact"/>
              <w:jc w:val="left"/>
              <w:textAlignment w:val="baseline"/>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8" w:hRule="atLeast"/>
          <w:jc w:val="center"/>
        </w:trPr>
        <w:tc>
          <w:tcPr>
            <w:tcW w:w="1835" w:type="dxa"/>
            <w:vAlign w:val="center"/>
          </w:tcPr>
          <w:p>
            <w:pPr>
              <w:spacing w:line="400" w:lineRule="exact"/>
              <w:jc w:val="left"/>
              <w:textAlignment w:val="baseline"/>
              <w:rPr>
                <w:rFonts w:ascii="仿宋" w:hAnsi="仿宋" w:eastAsia="仿宋" w:cs="仿宋"/>
                <w:sz w:val="24"/>
                <w:szCs w:val="24"/>
                <w:highlight w:val="none"/>
              </w:rPr>
            </w:pPr>
            <w:r>
              <w:rPr>
                <w:rFonts w:hint="eastAsia" w:ascii="仿宋" w:hAnsi="仿宋" w:eastAsia="仿宋" w:cs="仿宋"/>
                <w:sz w:val="24"/>
                <w:szCs w:val="24"/>
                <w:highlight w:val="none"/>
              </w:rPr>
              <w:t xml:space="preserve">其他说明（如有）： </w:t>
            </w:r>
          </w:p>
          <w:p>
            <w:pPr>
              <w:spacing w:line="400" w:lineRule="exact"/>
              <w:jc w:val="left"/>
              <w:textAlignment w:val="baseline"/>
              <w:rPr>
                <w:rFonts w:ascii="仿宋" w:hAnsi="仿宋" w:eastAsia="仿宋" w:cs="仿宋"/>
                <w:sz w:val="24"/>
                <w:szCs w:val="24"/>
                <w:highlight w:val="none"/>
              </w:rPr>
            </w:pPr>
          </w:p>
          <w:p>
            <w:pPr>
              <w:spacing w:line="400" w:lineRule="exact"/>
              <w:jc w:val="left"/>
              <w:textAlignment w:val="baseline"/>
              <w:rPr>
                <w:rFonts w:ascii="仿宋" w:hAnsi="仿宋" w:eastAsia="仿宋" w:cs="仿宋"/>
                <w:sz w:val="24"/>
                <w:szCs w:val="24"/>
                <w:highlight w:val="none"/>
              </w:rPr>
            </w:pPr>
          </w:p>
        </w:tc>
        <w:tc>
          <w:tcPr>
            <w:tcW w:w="7425" w:type="dxa"/>
            <w:vAlign w:val="center"/>
          </w:tcPr>
          <w:p>
            <w:pPr>
              <w:spacing w:line="400" w:lineRule="exact"/>
              <w:textAlignment w:val="baseline"/>
              <w:rPr>
                <w:rFonts w:ascii="仿宋" w:hAnsi="仿宋" w:eastAsia="仿宋" w:cs="仿宋"/>
                <w:sz w:val="24"/>
                <w:szCs w:val="24"/>
                <w:highlight w:val="none"/>
              </w:rPr>
            </w:pPr>
            <w:r>
              <w:rPr>
                <w:rFonts w:hint="eastAsia" w:ascii="仿宋" w:hAnsi="仿宋" w:eastAsia="仿宋" w:cs="仿宋"/>
                <w:sz w:val="24"/>
                <w:szCs w:val="24"/>
                <w:highlight w:val="none"/>
              </w:rPr>
              <w:t xml:space="preserve"> </w:t>
            </w:r>
          </w:p>
        </w:tc>
      </w:tr>
    </w:tbl>
    <w:p>
      <w:pPr>
        <w:autoSpaceDE w:val="0"/>
        <w:autoSpaceDN w:val="0"/>
        <w:adjustRightInd w:val="0"/>
        <w:spacing w:line="600" w:lineRule="exact"/>
        <w:ind w:firstLine="480" w:firstLineChars="200"/>
        <w:jc w:val="left"/>
        <w:rPr>
          <w:rFonts w:ascii="仿宋" w:hAnsi="仿宋" w:eastAsia="仿宋" w:cs="仿宋"/>
          <w:kern w:val="0"/>
          <w:sz w:val="24"/>
          <w:szCs w:val="24"/>
          <w:highlight w:val="none"/>
        </w:rPr>
      </w:pPr>
      <w:r>
        <w:rPr>
          <w:rFonts w:hint="eastAsia" w:ascii="仿宋" w:hAnsi="仿宋" w:eastAsia="仿宋" w:cs="仿宋"/>
          <w:kern w:val="0"/>
          <w:sz w:val="24"/>
          <w:szCs w:val="24"/>
          <w:highlight w:val="none"/>
        </w:rPr>
        <w:t>供应商（单位公章）：</w:t>
      </w:r>
    </w:p>
    <w:p>
      <w:pPr>
        <w:autoSpaceDE w:val="0"/>
        <w:autoSpaceDN w:val="0"/>
        <w:adjustRightInd w:val="0"/>
        <w:spacing w:line="600" w:lineRule="exact"/>
        <w:ind w:firstLine="426"/>
        <w:jc w:val="left"/>
        <w:rPr>
          <w:rFonts w:ascii="仿宋" w:hAnsi="仿宋" w:eastAsia="仿宋" w:cs="仿宋"/>
          <w:kern w:val="0"/>
          <w:sz w:val="24"/>
          <w:szCs w:val="24"/>
          <w:highlight w:val="none"/>
        </w:rPr>
      </w:pPr>
      <w:r>
        <w:rPr>
          <w:rFonts w:hint="eastAsia" w:ascii="仿宋" w:hAnsi="仿宋" w:eastAsia="仿宋" w:cs="仿宋"/>
          <w:kern w:val="0"/>
          <w:sz w:val="24"/>
          <w:szCs w:val="24"/>
          <w:highlight w:val="none"/>
        </w:rPr>
        <w:t>法定代表人或委托代理人（签字或盖章）：</w:t>
      </w:r>
    </w:p>
    <w:p>
      <w:pPr>
        <w:autoSpaceDE w:val="0"/>
        <w:autoSpaceDN w:val="0"/>
        <w:adjustRightInd w:val="0"/>
        <w:spacing w:line="600" w:lineRule="exact"/>
        <w:ind w:firstLine="426"/>
        <w:jc w:val="left"/>
        <w:rPr>
          <w:rFonts w:ascii="仿宋" w:hAnsi="仿宋" w:eastAsia="仿宋" w:cs="仿宋"/>
          <w:sz w:val="24"/>
          <w:szCs w:val="24"/>
          <w:highlight w:val="none"/>
        </w:rPr>
      </w:pPr>
      <w:r>
        <w:rPr>
          <w:rFonts w:hint="eastAsia" w:ascii="仿宋" w:hAnsi="仿宋" w:eastAsia="仿宋" w:cs="仿宋"/>
          <w:kern w:val="0"/>
          <w:sz w:val="24"/>
          <w:szCs w:val="24"/>
          <w:highlight w:val="none"/>
        </w:rPr>
        <w:t>日期：</w:t>
      </w:r>
      <w:r>
        <w:rPr>
          <w:rFonts w:hint="eastAsia" w:ascii="仿宋" w:hAnsi="仿宋" w:eastAsia="仿宋" w:cs="仿宋"/>
          <w:spacing w:val="20"/>
          <w:sz w:val="24"/>
          <w:szCs w:val="24"/>
          <w:highlight w:val="none"/>
          <w:u w:val="single"/>
        </w:rPr>
        <w:t xml:space="preserve">      </w:t>
      </w:r>
      <w:r>
        <w:rPr>
          <w:rFonts w:hint="eastAsia" w:ascii="仿宋" w:hAnsi="仿宋" w:eastAsia="仿宋" w:cs="仿宋"/>
          <w:spacing w:val="20"/>
          <w:sz w:val="24"/>
          <w:szCs w:val="24"/>
          <w:highlight w:val="none"/>
        </w:rPr>
        <w:t>年</w:t>
      </w:r>
      <w:r>
        <w:rPr>
          <w:rFonts w:hint="eastAsia" w:ascii="仿宋" w:hAnsi="仿宋" w:eastAsia="仿宋" w:cs="仿宋"/>
          <w:spacing w:val="20"/>
          <w:sz w:val="24"/>
          <w:szCs w:val="24"/>
          <w:highlight w:val="none"/>
          <w:u w:val="single"/>
        </w:rPr>
        <w:t xml:space="preserve">    </w:t>
      </w:r>
      <w:r>
        <w:rPr>
          <w:rFonts w:hint="eastAsia" w:ascii="仿宋" w:hAnsi="仿宋" w:eastAsia="仿宋" w:cs="仿宋"/>
          <w:spacing w:val="20"/>
          <w:sz w:val="24"/>
          <w:szCs w:val="24"/>
          <w:highlight w:val="none"/>
        </w:rPr>
        <w:t>月</w:t>
      </w:r>
      <w:r>
        <w:rPr>
          <w:rFonts w:hint="eastAsia" w:ascii="仿宋" w:hAnsi="仿宋" w:eastAsia="仿宋" w:cs="仿宋"/>
          <w:spacing w:val="20"/>
          <w:sz w:val="24"/>
          <w:szCs w:val="24"/>
          <w:highlight w:val="none"/>
          <w:u w:val="single"/>
        </w:rPr>
        <w:t xml:space="preserve">    </w:t>
      </w:r>
      <w:r>
        <w:rPr>
          <w:rFonts w:hint="eastAsia" w:ascii="仿宋" w:hAnsi="仿宋" w:eastAsia="仿宋" w:cs="仿宋"/>
          <w:spacing w:val="20"/>
          <w:sz w:val="24"/>
          <w:szCs w:val="24"/>
          <w:highlight w:val="none"/>
        </w:rPr>
        <w:t>日</w:t>
      </w:r>
      <w:r>
        <w:rPr>
          <w:rFonts w:hint="eastAsia" w:ascii="仿宋" w:hAnsi="仿宋" w:eastAsia="仿宋" w:cs="仿宋"/>
          <w:kern w:val="0"/>
          <w:sz w:val="24"/>
          <w:szCs w:val="24"/>
          <w:highlight w:val="none"/>
        </w:rPr>
        <w:t xml:space="preserve">  </w:t>
      </w:r>
      <w:r>
        <w:rPr>
          <w:rFonts w:hint="eastAsia" w:ascii="仿宋" w:hAnsi="仿宋" w:eastAsia="仿宋" w:cs="仿宋"/>
          <w:sz w:val="24"/>
          <w:szCs w:val="24"/>
          <w:highlight w:val="none"/>
        </w:rPr>
        <w:t xml:space="preserve">    </w:t>
      </w:r>
    </w:p>
    <w:p>
      <w:pPr>
        <w:spacing w:line="400" w:lineRule="exact"/>
        <w:jc w:val="left"/>
        <w:rPr>
          <w:rFonts w:ascii="仿宋" w:hAnsi="仿宋" w:eastAsia="仿宋" w:cs="仿宋"/>
          <w:b/>
          <w:bCs/>
          <w:sz w:val="24"/>
          <w:szCs w:val="24"/>
          <w:highlight w:val="none"/>
        </w:rPr>
        <w:sectPr>
          <w:footerReference r:id="rId11" w:type="first"/>
          <w:pgSz w:w="11907" w:h="16840"/>
          <w:pgMar w:top="1440" w:right="1417" w:bottom="1440" w:left="1417" w:header="851" w:footer="992" w:gutter="0"/>
          <w:pgNumType w:fmt="decimal"/>
          <w:cols w:space="720" w:num="1"/>
          <w:titlePg/>
          <w:docGrid w:linePitch="312" w:charSpace="0"/>
        </w:sectPr>
      </w:pPr>
    </w:p>
    <w:p>
      <w:pPr>
        <w:spacing w:line="40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附件3：</w:t>
      </w:r>
    </w:p>
    <w:p>
      <w:pPr>
        <w:spacing w:line="600" w:lineRule="auto"/>
        <w:ind w:firstLine="961" w:firstLineChars="342"/>
        <w:jc w:val="center"/>
        <w:rPr>
          <w:rFonts w:ascii="仿宋" w:hAnsi="仿宋" w:eastAsia="仿宋" w:cs="仿宋"/>
          <w:b/>
          <w:bCs/>
          <w:sz w:val="28"/>
          <w:szCs w:val="28"/>
          <w:highlight w:val="none"/>
        </w:rPr>
      </w:pPr>
    </w:p>
    <w:p>
      <w:pPr>
        <w:spacing w:line="600" w:lineRule="auto"/>
        <w:ind w:firstLine="961" w:firstLineChars="342"/>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法定代表人身份证明</w:t>
      </w:r>
    </w:p>
    <w:p>
      <w:pPr>
        <w:spacing w:line="360" w:lineRule="auto"/>
        <w:ind w:firstLine="820" w:firstLineChars="342"/>
        <w:rPr>
          <w:rFonts w:ascii="仿宋" w:hAnsi="仿宋" w:eastAsia="仿宋" w:cs="仿宋"/>
          <w:sz w:val="24"/>
          <w:szCs w:val="24"/>
          <w:highlight w:val="none"/>
        </w:rPr>
      </w:pPr>
      <w:r>
        <w:rPr>
          <w:rFonts w:hint="eastAsia" w:ascii="仿宋" w:hAnsi="仿宋" w:eastAsia="仿宋" w:cs="仿宋"/>
          <w:sz w:val="24"/>
          <w:szCs w:val="24"/>
          <w:highlight w:val="none"/>
        </w:rPr>
        <w:t>谈判供应商名称：</w:t>
      </w:r>
      <w:r>
        <w:rPr>
          <w:rFonts w:hint="eastAsia" w:ascii="仿宋" w:hAnsi="仿宋" w:eastAsia="仿宋" w:cs="仿宋"/>
          <w:sz w:val="24"/>
          <w:szCs w:val="24"/>
          <w:highlight w:val="none"/>
          <w:u w:val="single"/>
        </w:rPr>
        <w:t xml:space="preserve">                               </w:t>
      </w:r>
    </w:p>
    <w:p>
      <w:pPr>
        <w:spacing w:line="360" w:lineRule="auto"/>
        <w:ind w:firstLine="820" w:firstLineChars="342"/>
        <w:rPr>
          <w:rFonts w:ascii="仿宋" w:hAnsi="仿宋" w:eastAsia="仿宋" w:cs="仿宋"/>
          <w:sz w:val="24"/>
          <w:szCs w:val="24"/>
          <w:highlight w:val="none"/>
        </w:rPr>
      </w:pPr>
      <w:r>
        <w:rPr>
          <w:rFonts w:hint="eastAsia" w:ascii="仿宋" w:hAnsi="仿宋" w:eastAsia="仿宋" w:cs="仿宋"/>
          <w:sz w:val="24"/>
          <w:szCs w:val="24"/>
          <w:highlight w:val="none"/>
        </w:rPr>
        <w:t>地址：</w:t>
      </w:r>
      <w:r>
        <w:rPr>
          <w:rFonts w:hint="eastAsia" w:ascii="仿宋" w:hAnsi="仿宋" w:eastAsia="仿宋" w:cs="仿宋"/>
          <w:sz w:val="24"/>
          <w:szCs w:val="24"/>
          <w:highlight w:val="none"/>
          <w:u w:val="single"/>
        </w:rPr>
        <w:t xml:space="preserve">                                            </w:t>
      </w:r>
    </w:p>
    <w:p>
      <w:pPr>
        <w:spacing w:line="360" w:lineRule="auto"/>
        <w:ind w:firstLine="820" w:firstLineChars="342"/>
        <w:rPr>
          <w:rFonts w:ascii="仿宋" w:hAnsi="仿宋" w:eastAsia="仿宋" w:cs="仿宋"/>
          <w:sz w:val="24"/>
          <w:szCs w:val="24"/>
          <w:highlight w:val="none"/>
        </w:rPr>
      </w:pPr>
      <w:r>
        <w:rPr>
          <w:rFonts w:hint="eastAsia" w:ascii="仿宋" w:hAnsi="仿宋" w:eastAsia="仿宋" w:cs="仿宋"/>
          <w:sz w:val="24"/>
          <w:szCs w:val="24"/>
          <w:highlight w:val="none"/>
        </w:rPr>
        <w:t>姓名：</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性别：</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年龄：</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职务：</w:t>
      </w:r>
      <w:r>
        <w:rPr>
          <w:rFonts w:hint="eastAsia" w:ascii="仿宋" w:hAnsi="仿宋" w:eastAsia="仿宋" w:cs="仿宋"/>
          <w:sz w:val="24"/>
          <w:szCs w:val="24"/>
          <w:highlight w:val="none"/>
          <w:u w:val="single"/>
        </w:rPr>
        <w:t xml:space="preserve">      </w:t>
      </w:r>
    </w:p>
    <w:p>
      <w:pPr>
        <w:spacing w:line="360" w:lineRule="auto"/>
        <w:ind w:firstLine="820" w:firstLineChars="342"/>
        <w:rPr>
          <w:rFonts w:ascii="仿宋" w:hAnsi="仿宋" w:eastAsia="仿宋" w:cs="仿宋"/>
          <w:sz w:val="24"/>
          <w:szCs w:val="24"/>
          <w:highlight w:val="none"/>
        </w:rPr>
      </w:pPr>
      <w:r>
        <w:rPr>
          <w:rFonts w:hint="eastAsia" w:ascii="仿宋" w:hAnsi="仿宋" w:eastAsia="仿宋" w:cs="仿宋"/>
          <w:sz w:val="24"/>
          <w:szCs w:val="24"/>
          <w:highlight w:val="none"/>
        </w:rPr>
        <w:t>系</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（谈判供应商名称）的法定代表人。</w:t>
      </w:r>
    </w:p>
    <w:p>
      <w:pPr>
        <w:spacing w:line="360" w:lineRule="auto"/>
        <w:ind w:firstLine="820" w:firstLineChars="342"/>
        <w:rPr>
          <w:rFonts w:ascii="仿宋" w:hAnsi="仿宋" w:eastAsia="仿宋" w:cs="仿宋"/>
          <w:sz w:val="24"/>
          <w:szCs w:val="24"/>
          <w:highlight w:val="none"/>
        </w:rPr>
      </w:pPr>
      <w:r>
        <w:rPr>
          <w:rFonts w:hint="eastAsia" w:ascii="仿宋" w:hAnsi="仿宋" w:eastAsia="仿宋" w:cs="仿宋"/>
          <w:sz w:val="24"/>
          <w:szCs w:val="24"/>
          <w:highlight w:val="none"/>
        </w:rPr>
        <w:t>特此证明。</w:t>
      </w:r>
    </w:p>
    <w:p>
      <w:pPr>
        <w:spacing w:line="360" w:lineRule="auto"/>
        <w:ind w:firstLine="480" w:firstLineChars="200"/>
        <w:rPr>
          <w:rFonts w:ascii="仿宋" w:hAnsi="仿宋" w:eastAsia="仿宋" w:cs="仿宋"/>
          <w:sz w:val="24"/>
          <w:szCs w:val="24"/>
          <w:highlight w:val="none"/>
        </w:rPr>
      </w:pPr>
    </w:p>
    <w:p>
      <w:pPr>
        <w:spacing w:line="360" w:lineRule="auto"/>
        <w:rPr>
          <w:rFonts w:ascii="仿宋" w:hAnsi="仿宋" w:eastAsia="仿宋" w:cs="仿宋"/>
          <w:sz w:val="24"/>
          <w:szCs w:val="24"/>
          <w:highlight w:val="none"/>
        </w:rPr>
      </w:pPr>
    </w:p>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 xml:space="preserve">                            谈判供应商：</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（盖单位章）</w:t>
      </w:r>
    </w:p>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 xml:space="preserve">                               日  期：</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年</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月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日</w:t>
      </w:r>
    </w:p>
    <w:p>
      <w:pPr>
        <w:spacing w:line="360" w:lineRule="auto"/>
        <w:rPr>
          <w:rFonts w:ascii="仿宋" w:hAnsi="仿宋" w:eastAsia="仿宋" w:cs="仿宋"/>
          <w:sz w:val="24"/>
          <w:szCs w:val="24"/>
          <w:highlight w:val="none"/>
        </w:rPr>
      </w:pPr>
    </w:p>
    <w:p>
      <w:pPr>
        <w:spacing w:line="360" w:lineRule="auto"/>
        <w:ind w:firstLine="820" w:firstLineChars="342"/>
        <w:rPr>
          <w:rFonts w:ascii="仿宋" w:hAnsi="仿宋" w:eastAsia="仿宋" w:cs="仿宋"/>
          <w:sz w:val="24"/>
          <w:szCs w:val="24"/>
          <w:highlight w:val="none"/>
        </w:rPr>
      </w:pPr>
      <w:r>
        <w:rPr>
          <w:rFonts w:hint="eastAsia" w:ascii="仿宋" w:hAnsi="仿宋" w:eastAsia="仿宋" w:cs="仿宋"/>
          <w:sz w:val="24"/>
          <w:szCs w:val="24"/>
          <w:highlight w:val="none"/>
        </w:rPr>
        <w:t xml:space="preserve">  附：法定代表人身份证复印件</w:t>
      </w:r>
    </w:p>
    <w:p>
      <w:pPr>
        <w:widowControl/>
        <w:spacing w:line="440" w:lineRule="exact"/>
        <w:ind w:firstLine="480" w:firstLineChars="200"/>
        <w:jc w:val="left"/>
        <w:rPr>
          <w:rFonts w:ascii="仿宋" w:hAnsi="仿宋" w:eastAsia="仿宋" w:cs="仿宋"/>
          <w:sz w:val="24"/>
          <w:szCs w:val="24"/>
          <w:highlight w:val="none"/>
        </w:rPr>
      </w:pPr>
    </w:p>
    <w:p>
      <w:pPr>
        <w:widowControl/>
        <w:spacing w:line="440" w:lineRule="exact"/>
        <w:jc w:val="left"/>
        <w:rPr>
          <w:rFonts w:ascii="仿宋" w:hAnsi="仿宋" w:eastAsia="仿宋" w:cs="仿宋"/>
          <w:color w:val="000000"/>
          <w:kern w:val="0"/>
          <w:sz w:val="24"/>
          <w:szCs w:val="24"/>
          <w:highlight w:val="none"/>
        </w:rPr>
      </w:pPr>
    </w:p>
    <w:p>
      <w:pPr>
        <w:spacing w:line="400" w:lineRule="exact"/>
        <w:rPr>
          <w:rFonts w:ascii="仿宋" w:hAnsi="仿宋" w:eastAsia="仿宋" w:cs="仿宋"/>
          <w:b/>
          <w:bCs/>
          <w:sz w:val="28"/>
          <w:szCs w:val="28"/>
          <w:highlight w:val="none"/>
        </w:rPr>
      </w:pPr>
      <w:r>
        <w:rPr>
          <w:rFonts w:hint="eastAsia" w:ascii="仿宋" w:hAnsi="仿宋" w:eastAsia="仿宋" w:cs="仿宋"/>
          <w:b/>
          <w:bCs/>
          <w:sz w:val="24"/>
          <w:szCs w:val="24"/>
          <w:highlight w:val="none"/>
        </w:rPr>
        <w:br w:type="page"/>
      </w:r>
      <w:r>
        <w:rPr>
          <w:rFonts w:hint="eastAsia" w:ascii="仿宋" w:hAnsi="仿宋" w:eastAsia="仿宋" w:cs="仿宋"/>
          <w:b/>
          <w:bCs/>
          <w:sz w:val="28"/>
          <w:szCs w:val="28"/>
          <w:highlight w:val="none"/>
        </w:rPr>
        <w:t>附件4：</w:t>
      </w:r>
    </w:p>
    <w:p>
      <w:pPr>
        <w:spacing w:line="400" w:lineRule="exact"/>
        <w:ind w:left="-2" w:leftChars="-1"/>
        <w:jc w:val="center"/>
        <w:outlineLvl w:val="0"/>
        <w:rPr>
          <w:rFonts w:ascii="仿宋" w:hAnsi="仿宋" w:eastAsia="仿宋" w:cs="仿宋"/>
          <w:b/>
          <w:bCs/>
          <w:sz w:val="28"/>
          <w:szCs w:val="28"/>
          <w:highlight w:val="none"/>
        </w:rPr>
      </w:pPr>
      <w:bookmarkStart w:id="15" w:name="_Toc25987"/>
      <w:bookmarkStart w:id="16" w:name="_Toc4734"/>
      <w:bookmarkStart w:id="17" w:name="_Toc10074"/>
      <w:bookmarkStart w:id="18" w:name="_Toc507967177"/>
      <w:r>
        <w:rPr>
          <w:rFonts w:hint="eastAsia" w:ascii="仿宋" w:hAnsi="仿宋" w:eastAsia="仿宋" w:cs="仿宋"/>
          <w:b/>
          <w:bCs/>
          <w:sz w:val="28"/>
          <w:szCs w:val="28"/>
          <w:highlight w:val="none"/>
        </w:rPr>
        <w:t>授权委托书</w:t>
      </w:r>
      <w:bookmarkEnd w:id="15"/>
      <w:bookmarkEnd w:id="16"/>
      <w:bookmarkEnd w:id="17"/>
      <w:bookmarkEnd w:id="18"/>
    </w:p>
    <w:p>
      <w:pPr>
        <w:spacing w:line="400" w:lineRule="exact"/>
        <w:ind w:left="2"/>
        <w:jc w:val="center"/>
        <w:rPr>
          <w:rFonts w:ascii="仿宋" w:hAnsi="仿宋" w:eastAsia="仿宋" w:cs="仿宋"/>
          <w:b/>
          <w:bCs/>
          <w:sz w:val="24"/>
          <w:szCs w:val="24"/>
          <w:highlight w:val="none"/>
        </w:rPr>
      </w:pPr>
    </w:p>
    <w:p>
      <w:pPr>
        <w:widowControl/>
        <w:spacing w:line="360" w:lineRule="auto"/>
        <w:rPr>
          <w:rFonts w:ascii="仿宋" w:hAnsi="仿宋" w:eastAsia="仿宋" w:cs="仿宋"/>
          <w:b/>
          <w:bCs/>
          <w:sz w:val="24"/>
          <w:szCs w:val="24"/>
          <w:highlight w:val="none"/>
          <w:u w:val="single"/>
        </w:rPr>
      </w:pPr>
      <w:r>
        <w:rPr>
          <w:rFonts w:hint="eastAsia" w:ascii="仿宋" w:hAnsi="仿宋" w:eastAsia="仿宋" w:cs="仿宋"/>
          <w:b/>
          <w:bCs/>
          <w:sz w:val="24"/>
          <w:szCs w:val="24"/>
          <w:highlight w:val="none"/>
        </w:rPr>
        <w:t>致：</w:t>
      </w:r>
      <w:r>
        <w:rPr>
          <w:rFonts w:hint="eastAsia" w:ascii="仿宋" w:hAnsi="仿宋" w:eastAsia="仿宋" w:cs="仿宋"/>
          <w:b/>
          <w:bCs/>
          <w:sz w:val="24"/>
          <w:szCs w:val="24"/>
          <w:highlight w:val="none"/>
          <w:u w:val="single"/>
        </w:rPr>
        <w:t xml:space="preserve">      （采购人）</w:t>
      </w:r>
    </w:p>
    <w:p>
      <w:pPr>
        <w:topLinePunct/>
        <w:snapToGrid w:val="0"/>
        <w:spacing w:line="360" w:lineRule="auto"/>
        <w:rPr>
          <w:rFonts w:ascii="仿宋" w:hAnsi="仿宋" w:eastAsia="仿宋" w:cs="仿宋"/>
          <w:sz w:val="24"/>
          <w:szCs w:val="24"/>
          <w:highlight w:val="none"/>
          <w:u w:val="single"/>
        </w:rPr>
      </w:pPr>
      <w:r>
        <w:rPr>
          <w:rFonts w:hint="eastAsia" w:ascii="仿宋" w:hAnsi="仿宋" w:eastAsia="仿宋" w:cs="仿宋"/>
          <w:sz w:val="24"/>
          <w:szCs w:val="24"/>
          <w:highlight w:val="none"/>
        </w:rPr>
        <w:t>委托单位：</w:t>
      </w:r>
      <w:r>
        <w:rPr>
          <w:rFonts w:hint="eastAsia" w:ascii="仿宋" w:hAnsi="仿宋" w:eastAsia="仿宋" w:cs="仿宋"/>
          <w:sz w:val="24"/>
          <w:szCs w:val="24"/>
          <w:highlight w:val="none"/>
          <w:u w:val="single"/>
        </w:rPr>
        <w:t xml:space="preserve">                                             </w:t>
      </w:r>
    </w:p>
    <w:p>
      <w:pPr>
        <w:topLinePunct/>
        <w:snapToGrid w:val="0"/>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地    址：</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w:t>
      </w:r>
    </w:p>
    <w:p>
      <w:pPr>
        <w:topLinePunct/>
        <w:snapToGrid w:val="0"/>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法定代表人：</w:t>
      </w:r>
      <w:r>
        <w:rPr>
          <w:rFonts w:hint="eastAsia" w:ascii="仿宋" w:hAnsi="仿宋" w:eastAsia="仿宋" w:cs="仿宋"/>
          <w:sz w:val="24"/>
          <w:szCs w:val="24"/>
          <w:highlight w:val="none"/>
          <w:u w:val="single"/>
        </w:rPr>
        <w:t xml:space="preserve">                                           </w:t>
      </w:r>
    </w:p>
    <w:p>
      <w:pPr>
        <w:topLinePunct/>
        <w:snapToGrid w:val="0"/>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授权委托人姓名：</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性别：</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出生日期：</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年</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月</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日</w:t>
      </w:r>
    </w:p>
    <w:p>
      <w:pPr>
        <w:topLinePunct/>
        <w:snapToGrid w:val="0"/>
        <w:spacing w:line="360" w:lineRule="auto"/>
        <w:rPr>
          <w:rFonts w:ascii="仿宋" w:hAnsi="仿宋" w:eastAsia="仿宋" w:cs="仿宋"/>
          <w:sz w:val="24"/>
          <w:szCs w:val="24"/>
          <w:highlight w:val="none"/>
          <w:u w:val="single"/>
        </w:rPr>
      </w:pPr>
      <w:r>
        <w:rPr>
          <w:rFonts w:hint="eastAsia" w:ascii="仿宋" w:hAnsi="仿宋" w:eastAsia="仿宋" w:cs="仿宋"/>
          <w:sz w:val="24"/>
          <w:szCs w:val="24"/>
          <w:highlight w:val="none"/>
        </w:rPr>
        <w:t>授权委托人在本单位的任职部门及职务：</w:t>
      </w:r>
      <w:r>
        <w:rPr>
          <w:rFonts w:hint="eastAsia" w:ascii="仿宋" w:hAnsi="仿宋" w:eastAsia="仿宋" w:cs="仿宋"/>
          <w:sz w:val="24"/>
          <w:szCs w:val="24"/>
          <w:highlight w:val="none"/>
          <w:u w:val="single"/>
        </w:rPr>
        <w:t xml:space="preserve">                                        </w:t>
      </w:r>
    </w:p>
    <w:p>
      <w:pPr>
        <w:topLinePunct/>
        <w:snapToGrid w:val="0"/>
        <w:spacing w:line="360" w:lineRule="auto"/>
        <w:rPr>
          <w:rFonts w:ascii="仿宋" w:hAnsi="仿宋" w:eastAsia="仿宋" w:cs="仿宋"/>
          <w:sz w:val="24"/>
          <w:szCs w:val="24"/>
          <w:highlight w:val="none"/>
          <w:u w:val="single"/>
        </w:rPr>
      </w:pPr>
      <w:r>
        <w:rPr>
          <w:rFonts w:hint="eastAsia" w:ascii="仿宋" w:hAnsi="仿宋" w:eastAsia="仿宋" w:cs="仿宋"/>
          <w:sz w:val="24"/>
          <w:szCs w:val="24"/>
          <w:highlight w:val="none"/>
        </w:rPr>
        <w:t>身份证编号：</w:t>
      </w:r>
      <w:r>
        <w:rPr>
          <w:rFonts w:hint="eastAsia" w:ascii="仿宋" w:hAnsi="仿宋" w:eastAsia="仿宋" w:cs="仿宋"/>
          <w:sz w:val="24"/>
          <w:szCs w:val="24"/>
          <w:highlight w:val="none"/>
          <w:u w:val="single"/>
        </w:rPr>
        <w:t xml:space="preserve">                                </w:t>
      </w:r>
    </w:p>
    <w:p>
      <w:pPr>
        <w:topLinePunct/>
        <w:snapToGrid w:val="0"/>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 xml:space="preserve">授权委托人的联系方式（手机）： </w:t>
      </w:r>
      <w:r>
        <w:rPr>
          <w:rFonts w:hint="eastAsia" w:ascii="仿宋" w:hAnsi="仿宋" w:eastAsia="仿宋" w:cs="仿宋"/>
          <w:sz w:val="24"/>
          <w:szCs w:val="24"/>
          <w:highlight w:val="none"/>
          <w:u w:val="single"/>
        </w:rPr>
        <w:t xml:space="preserve">                                      </w:t>
      </w:r>
    </w:p>
    <w:p>
      <w:pPr>
        <w:snapToGrid w:val="0"/>
        <w:spacing w:line="360" w:lineRule="auto"/>
        <w:ind w:left="1" w:firstLine="120" w:firstLineChars="50"/>
        <w:rPr>
          <w:rFonts w:ascii="仿宋" w:hAnsi="仿宋" w:eastAsia="仿宋" w:cs="仿宋"/>
          <w:sz w:val="24"/>
          <w:szCs w:val="24"/>
          <w:highlight w:val="none"/>
        </w:rPr>
      </w:pPr>
      <w:r>
        <w:rPr>
          <w:rFonts w:hint="eastAsia" w:ascii="仿宋" w:hAnsi="仿宋" w:eastAsia="仿宋" w:cs="仿宋"/>
          <w:sz w:val="24"/>
          <w:szCs w:val="24"/>
          <w:highlight w:val="none"/>
        </w:rPr>
        <w:t xml:space="preserve">   兹委托</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代表我单位参加贵公司组织的</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项目（项目编号为：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）的政府采购活动，授权委托人有权在该谈判活动中，以我单位名义签署谈判函和响应文件、递交响应文件，与招标代理机构、谈判小组进行澄清、解释、谈判，签订合同书并执行一切与此有关的事项。</w:t>
      </w:r>
    </w:p>
    <w:p>
      <w:pPr>
        <w:snapToGrid w:val="0"/>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 xml:space="preserve">    授权委托人在办理上述事宜过程中以其自己的名义所签署的所有文件我均予以承认。授权委托人无转委托权。</w:t>
      </w:r>
    </w:p>
    <w:p>
      <w:pPr>
        <w:snapToGrid w:val="0"/>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委托期限：至上述事宜处理完毕止。</w:t>
      </w:r>
    </w:p>
    <w:p>
      <w:pPr>
        <w:snapToGrid w:val="0"/>
        <w:spacing w:line="360" w:lineRule="auto"/>
        <w:ind w:firstLine="1430" w:firstLineChars="596"/>
        <w:rPr>
          <w:rFonts w:ascii="仿宋" w:hAnsi="仿宋" w:eastAsia="仿宋" w:cs="仿宋"/>
          <w:sz w:val="24"/>
          <w:szCs w:val="24"/>
          <w:highlight w:val="none"/>
        </w:rPr>
      </w:pPr>
      <w:r>
        <w:rPr>
          <w:rFonts w:hint="eastAsia" w:ascii="仿宋" w:hAnsi="仿宋" w:eastAsia="仿宋" w:cs="仿宋"/>
          <w:sz w:val="24"/>
          <w:szCs w:val="24"/>
          <w:highlight w:val="none"/>
        </w:rPr>
        <w:t>附：授权委托人身份证复印件（复印正、反两面）</w:t>
      </w:r>
    </w:p>
    <w:p>
      <w:pPr>
        <w:snapToGrid w:val="0"/>
        <w:spacing w:line="360" w:lineRule="auto"/>
        <w:ind w:firstLine="2280" w:firstLineChars="950"/>
        <w:rPr>
          <w:rFonts w:ascii="仿宋" w:hAnsi="仿宋" w:eastAsia="仿宋" w:cs="仿宋"/>
          <w:sz w:val="24"/>
          <w:szCs w:val="24"/>
          <w:highlight w:val="none"/>
        </w:rPr>
      </w:pPr>
    </w:p>
    <w:p>
      <w:pPr>
        <w:pStyle w:val="2"/>
        <w:rPr>
          <w:rFonts w:ascii="仿宋" w:hAnsi="仿宋" w:eastAsia="仿宋" w:cs="仿宋"/>
          <w:sz w:val="24"/>
          <w:szCs w:val="24"/>
          <w:highlight w:val="none"/>
        </w:rPr>
      </w:pPr>
    </w:p>
    <w:p>
      <w:pPr>
        <w:rPr>
          <w:highlight w:val="none"/>
        </w:rPr>
      </w:pPr>
    </w:p>
    <w:p>
      <w:pPr>
        <w:snapToGrid w:val="0"/>
        <w:spacing w:line="360" w:lineRule="auto"/>
        <w:ind w:firstLine="477" w:firstLineChars="199"/>
        <w:rPr>
          <w:rFonts w:ascii="仿宋" w:hAnsi="仿宋" w:eastAsia="仿宋" w:cs="仿宋"/>
          <w:sz w:val="24"/>
          <w:szCs w:val="24"/>
          <w:highlight w:val="none"/>
          <w:u w:val="single"/>
        </w:rPr>
      </w:pPr>
      <w:r>
        <w:rPr>
          <w:rFonts w:hint="eastAsia" w:ascii="仿宋" w:hAnsi="仿宋" w:eastAsia="仿宋" w:cs="仿宋"/>
          <w:sz w:val="24"/>
          <w:szCs w:val="24"/>
          <w:highlight w:val="none"/>
        </w:rPr>
        <w:t xml:space="preserve">供应商（单位公章）： </w:t>
      </w:r>
    </w:p>
    <w:p>
      <w:pPr>
        <w:snapToGrid w:val="0"/>
        <w:spacing w:line="360" w:lineRule="auto"/>
        <w:ind w:firstLine="477" w:firstLineChars="199"/>
        <w:rPr>
          <w:rFonts w:ascii="仿宋" w:hAnsi="仿宋" w:eastAsia="仿宋" w:cs="仿宋"/>
          <w:sz w:val="24"/>
          <w:szCs w:val="24"/>
          <w:highlight w:val="none"/>
          <w:u w:val="single"/>
        </w:rPr>
      </w:pPr>
      <w:r>
        <w:rPr>
          <w:rFonts w:hint="eastAsia" w:ascii="仿宋" w:hAnsi="仿宋" w:eastAsia="仿宋" w:cs="仿宋"/>
          <w:sz w:val="24"/>
          <w:szCs w:val="24"/>
          <w:highlight w:val="none"/>
        </w:rPr>
        <w:t>法人代表人或委托代理人（签字或盖章）：</w:t>
      </w:r>
    </w:p>
    <w:p>
      <w:pPr>
        <w:spacing w:line="360" w:lineRule="auto"/>
        <w:ind w:firstLine="477" w:firstLineChars="199"/>
        <w:rPr>
          <w:rFonts w:ascii="仿宋" w:hAnsi="仿宋" w:eastAsia="仿宋" w:cs="仿宋"/>
          <w:spacing w:val="20"/>
          <w:sz w:val="24"/>
          <w:szCs w:val="24"/>
          <w:highlight w:val="none"/>
        </w:rPr>
      </w:pPr>
      <w:r>
        <w:rPr>
          <w:rFonts w:hint="eastAsia" w:ascii="仿宋" w:hAnsi="仿宋" w:eastAsia="仿宋" w:cs="仿宋"/>
          <w:sz w:val="24"/>
          <w:szCs w:val="24"/>
          <w:highlight w:val="none"/>
        </w:rPr>
        <w:t>日期：</w:t>
      </w:r>
      <w:r>
        <w:rPr>
          <w:rFonts w:hint="eastAsia" w:ascii="仿宋" w:hAnsi="仿宋" w:eastAsia="仿宋" w:cs="仿宋"/>
          <w:spacing w:val="20"/>
          <w:sz w:val="24"/>
          <w:szCs w:val="24"/>
          <w:highlight w:val="none"/>
          <w:u w:val="single"/>
        </w:rPr>
        <w:t xml:space="preserve">      </w:t>
      </w:r>
      <w:r>
        <w:rPr>
          <w:rFonts w:hint="eastAsia" w:ascii="仿宋" w:hAnsi="仿宋" w:eastAsia="仿宋" w:cs="仿宋"/>
          <w:spacing w:val="20"/>
          <w:sz w:val="24"/>
          <w:szCs w:val="24"/>
          <w:highlight w:val="none"/>
        </w:rPr>
        <w:t>年</w:t>
      </w:r>
      <w:r>
        <w:rPr>
          <w:rFonts w:hint="eastAsia" w:ascii="仿宋" w:hAnsi="仿宋" w:eastAsia="仿宋" w:cs="仿宋"/>
          <w:spacing w:val="20"/>
          <w:sz w:val="24"/>
          <w:szCs w:val="24"/>
          <w:highlight w:val="none"/>
          <w:u w:val="single"/>
        </w:rPr>
        <w:t xml:space="preserve">    </w:t>
      </w:r>
      <w:r>
        <w:rPr>
          <w:rFonts w:hint="eastAsia" w:ascii="仿宋" w:hAnsi="仿宋" w:eastAsia="仿宋" w:cs="仿宋"/>
          <w:spacing w:val="20"/>
          <w:sz w:val="24"/>
          <w:szCs w:val="24"/>
          <w:highlight w:val="none"/>
        </w:rPr>
        <w:t>月</w:t>
      </w:r>
      <w:r>
        <w:rPr>
          <w:rFonts w:hint="eastAsia" w:ascii="仿宋" w:hAnsi="仿宋" w:eastAsia="仿宋" w:cs="仿宋"/>
          <w:spacing w:val="20"/>
          <w:sz w:val="24"/>
          <w:szCs w:val="24"/>
          <w:highlight w:val="none"/>
          <w:u w:val="single"/>
        </w:rPr>
        <w:t xml:space="preserve">    </w:t>
      </w:r>
      <w:r>
        <w:rPr>
          <w:rFonts w:hint="eastAsia" w:ascii="仿宋" w:hAnsi="仿宋" w:eastAsia="仿宋" w:cs="仿宋"/>
          <w:spacing w:val="20"/>
          <w:sz w:val="24"/>
          <w:szCs w:val="24"/>
          <w:highlight w:val="none"/>
        </w:rPr>
        <w:t>日</w:t>
      </w:r>
    </w:p>
    <w:p>
      <w:pPr>
        <w:snapToGrid w:val="0"/>
        <w:spacing w:line="360" w:lineRule="auto"/>
        <w:ind w:firstLine="470" w:firstLineChars="196"/>
        <w:rPr>
          <w:rFonts w:ascii="仿宋" w:hAnsi="仿宋" w:eastAsia="仿宋" w:cs="仿宋"/>
          <w:sz w:val="24"/>
          <w:szCs w:val="24"/>
          <w:highlight w:val="none"/>
        </w:rPr>
      </w:pPr>
    </w:p>
    <w:p>
      <w:pPr>
        <w:snapToGrid w:val="0"/>
        <w:spacing w:line="380" w:lineRule="exact"/>
        <w:ind w:firstLine="470" w:firstLineChars="196"/>
        <w:rPr>
          <w:rFonts w:ascii="仿宋" w:hAnsi="仿宋" w:eastAsia="仿宋" w:cs="仿宋"/>
          <w:sz w:val="24"/>
          <w:szCs w:val="24"/>
          <w:highlight w:val="none"/>
        </w:rPr>
      </w:pPr>
      <w:r>
        <w:rPr>
          <w:rFonts w:hint="eastAsia" w:ascii="仿宋" w:hAnsi="仿宋" w:eastAsia="仿宋" w:cs="仿宋"/>
          <w:sz w:val="24"/>
          <w:szCs w:val="24"/>
          <w:highlight w:val="none"/>
        </w:rPr>
        <w:br w:type="page"/>
      </w:r>
    </w:p>
    <w:p>
      <w:pPr>
        <w:spacing w:line="420" w:lineRule="exact"/>
        <w:ind w:right="26"/>
        <w:jc w:val="left"/>
        <w:rPr>
          <w:rFonts w:ascii="仿宋" w:hAnsi="仿宋" w:eastAsia="仿宋" w:cs="仿宋"/>
          <w:b/>
          <w:bCs/>
          <w:sz w:val="28"/>
          <w:szCs w:val="28"/>
          <w:highlight w:val="none"/>
        </w:rPr>
      </w:pPr>
      <w:r>
        <w:rPr>
          <w:rFonts w:hint="eastAsia" w:ascii="仿宋" w:hAnsi="仿宋" w:eastAsia="仿宋" w:cs="仿宋"/>
          <w:b/>
          <w:bCs/>
          <w:sz w:val="28"/>
          <w:szCs w:val="28"/>
          <w:highlight w:val="none"/>
        </w:rPr>
        <w:t xml:space="preserve">附件5：                      </w:t>
      </w:r>
    </w:p>
    <w:p>
      <w:pPr>
        <w:spacing w:line="420" w:lineRule="exact"/>
        <w:ind w:left="-2" w:leftChars="-1" w:right="26"/>
        <w:jc w:val="center"/>
        <w:outlineLvl w:val="0"/>
        <w:rPr>
          <w:rFonts w:ascii="仿宋" w:hAnsi="仿宋" w:eastAsia="仿宋" w:cs="仿宋"/>
          <w:b/>
          <w:bCs/>
          <w:sz w:val="28"/>
          <w:szCs w:val="28"/>
          <w:highlight w:val="none"/>
        </w:rPr>
      </w:pPr>
      <w:bookmarkStart w:id="19" w:name="_Toc19218"/>
      <w:r>
        <w:rPr>
          <w:rFonts w:hint="eastAsia" w:ascii="仿宋" w:hAnsi="仿宋" w:eastAsia="仿宋" w:cs="仿宋"/>
          <w:b/>
          <w:bCs/>
          <w:sz w:val="28"/>
          <w:szCs w:val="28"/>
          <w:highlight w:val="none"/>
        </w:rPr>
        <w:t>已标价工程量清单</w:t>
      </w:r>
      <w:bookmarkEnd w:id="19"/>
    </w:p>
    <w:p>
      <w:pPr>
        <w:spacing w:line="360" w:lineRule="auto"/>
        <w:ind w:firstLine="420" w:firstLineChars="150"/>
        <w:rPr>
          <w:rFonts w:ascii="仿宋" w:hAnsi="仿宋" w:eastAsia="仿宋" w:cs="仿宋"/>
          <w:spacing w:val="20"/>
          <w:sz w:val="24"/>
          <w:szCs w:val="24"/>
          <w:highlight w:val="none"/>
        </w:rPr>
      </w:pPr>
    </w:p>
    <w:p>
      <w:pPr>
        <w:ind w:firstLine="480" w:firstLineChars="200"/>
        <w:rPr>
          <w:rFonts w:ascii="仿宋" w:hAnsi="仿宋" w:eastAsia="仿宋" w:cs="仿宋"/>
          <w:sz w:val="28"/>
          <w:szCs w:val="28"/>
          <w:highlight w:val="none"/>
        </w:rPr>
      </w:pPr>
      <w:r>
        <w:rPr>
          <w:rFonts w:hint="eastAsia" w:ascii="仿宋" w:hAnsi="仿宋" w:eastAsia="仿宋" w:cs="仿宋"/>
          <w:sz w:val="24"/>
          <w:szCs w:val="24"/>
          <w:highlight w:val="none"/>
        </w:rPr>
        <w:t>按谈判文件要求进行填写，格式不得变动。</w:t>
      </w:r>
      <w:r>
        <w:rPr>
          <w:rFonts w:hint="eastAsia" w:ascii="仿宋" w:hAnsi="仿宋" w:eastAsia="仿宋" w:cs="仿宋"/>
          <w:sz w:val="24"/>
          <w:szCs w:val="24"/>
          <w:highlight w:val="none"/>
        </w:rPr>
        <w:br w:type="page"/>
      </w:r>
      <w:bookmarkStart w:id="20" w:name="_Toc13104"/>
      <w:bookmarkStart w:id="21" w:name="_Toc124320169"/>
      <w:bookmarkStart w:id="22" w:name="_Toc91183850"/>
      <w:r>
        <w:rPr>
          <w:rFonts w:hint="eastAsia" w:ascii="仿宋" w:hAnsi="仿宋" w:eastAsia="仿宋" w:cs="仿宋"/>
          <w:b/>
          <w:bCs/>
          <w:sz w:val="28"/>
          <w:szCs w:val="28"/>
          <w:highlight w:val="none"/>
        </w:rPr>
        <w:t>附件6：</w:t>
      </w:r>
      <w:bookmarkEnd w:id="20"/>
    </w:p>
    <w:p>
      <w:pPr>
        <w:jc w:val="center"/>
        <w:outlineLvl w:val="0"/>
        <w:rPr>
          <w:rFonts w:ascii="仿宋" w:hAnsi="仿宋" w:eastAsia="仿宋" w:cs="仿宋"/>
          <w:b/>
          <w:bCs/>
          <w:sz w:val="28"/>
          <w:szCs w:val="28"/>
          <w:highlight w:val="none"/>
        </w:rPr>
      </w:pPr>
      <w:bookmarkStart w:id="23" w:name="_Toc31698"/>
      <w:bookmarkStart w:id="24" w:name="_Toc14942"/>
      <w:r>
        <w:rPr>
          <w:rFonts w:hint="eastAsia" w:ascii="仿宋" w:hAnsi="仿宋" w:eastAsia="仿宋" w:cs="仿宋"/>
          <w:b/>
          <w:bCs/>
          <w:sz w:val="28"/>
          <w:szCs w:val="28"/>
          <w:highlight w:val="none"/>
        </w:rPr>
        <w:t>资格证明材料</w:t>
      </w:r>
      <w:bookmarkEnd w:id="23"/>
      <w:bookmarkEnd w:id="24"/>
    </w:p>
    <w:p>
      <w:pPr>
        <w:spacing w:line="360" w:lineRule="auto"/>
        <w:ind w:firstLine="480" w:firstLineChars="200"/>
        <w:rPr>
          <w:rFonts w:ascii="仿宋" w:hAnsi="仿宋" w:eastAsia="仿宋" w:cs="仿宋"/>
          <w:sz w:val="24"/>
          <w:szCs w:val="24"/>
          <w:highlight w:val="none"/>
        </w:rPr>
      </w:pPr>
    </w:p>
    <w:p>
      <w:pPr>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1、投标供应商需具有独立法人资格，具有有效的营业执照；</w:t>
      </w:r>
    </w:p>
    <w:p>
      <w:pPr>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供应商须具有市政公用工程施工总承包三级及以上资质，且具有有效的安全生产许可证</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拟选派</w:t>
      </w:r>
      <w:r>
        <w:rPr>
          <w:rFonts w:hint="eastAsia" w:ascii="仿宋" w:hAnsi="仿宋" w:eastAsia="仿宋" w:cs="仿宋"/>
          <w:sz w:val="24"/>
          <w:szCs w:val="24"/>
          <w:highlight w:val="none"/>
          <w:lang w:eastAsia="zh-CN"/>
        </w:rPr>
        <w:t>项目经理须具有建筑工程专业二级及以上注册建造师资格证书</w:t>
      </w:r>
      <w:r>
        <w:rPr>
          <w:rFonts w:hint="eastAsia" w:ascii="仿宋" w:hAnsi="仿宋" w:eastAsia="仿宋" w:cs="仿宋"/>
          <w:sz w:val="24"/>
          <w:szCs w:val="24"/>
          <w:highlight w:val="none"/>
        </w:rPr>
        <w:t>并具有有效的安全生产考核合格证书。</w:t>
      </w:r>
    </w:p>
    <w:p>
      <w:pPr>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2、信誉要求：本项目投标截止日期前被“信用中国”网站列入“失信被执行人和重大税收 违法失信主体”的、被“中国政府采购网”网站列入“政府采购严重违法失信行为”记录名单 (处 罚期限尚未届满的) ，不得参不本项目的政府采购活动；【信用信息查询渠道：“信用中国”网 站和“中国政府采购网”】。</w:t>
      </w:r>
    </w:p>
    <w:p>
      <w:pPr>
        <w:rPr>
          <w:rFonts w:ascii="仿宋" w:hAnsi="仿宋" w:eastAsia="仿宋" w:cs="仿宋"/>
          <w:sz w:val="24"/>
          <w:szCs w:val="24"/>
          <w:highlight w:val="none"/>
        </w:rPr>
      </w:pPr>
    </w:p>
    <w:p>
      <w:pPr>
        <w:rPr>
          <w:rFonts w:ascii="仿宋" w:hAnsi="仿宋" w:eastAsia="仿宋" w:cs="仿宋"/>
          <w:sz w:val="24"/>
          <w:szCs w:val="24"/>
          <w:highlight w:val="none"/>
        </w:rPr>
      </w:pPr>
    </w:p>
    <w:p>
      <w:pPr>
        <w:rPr>
          <w:rFonts w:ascii="仿宋" w:hAnsi="仿宋" w:eastAsia="仿宋" w:cs="仿宋"/>
          <w:sz w:val="24"/>
          <w:szCs w:val="24"/>
          <w:highlight w:val="none"/>
        </w:rPr>
      </w:pPr>
    </w:p>
    <w:p>
      <w:pPr>
        <w:rPr>
          <w:rFonts w:ascii="仿宋" w:hAnsi="仿宋" w:eastAsia="仿宋" w:cs="仿宋"/>
          <w:b/>
          <w:bCs/>
          <w:sz w:val="24"/>
          <w:szCs w:val="24"/>
          <w:highlight w:val="none"/>
        </w:rPr>
      </w:pPr>
    </w:p>
    <w:p>
      <w:pPr>
        <w:rPr>
          <w:rFonts w:ascii="仿宋" w:hAnsi="仿宋" w:eastAsia="仿宋" w:cs="仿宋"/>
          <w:b/>
          <w:bCs/>
          <w:sz w:val="28"/>
          <w:szCs w:val="28"/>
          <w:highlight w:val="none"/>
        </w:rPr>
      </w:pPr>
      <w:r>
        <w:rPr>
          <w:rFonts w:hint="eastAsia" w:ascii="仿宋" w:hAnsi="仿宋" w:eastAsia="仿宋" w:cs="仿宋"/>
          <w:b/>
          <w:bCs/>
          <w:sz w:val="24"/>
          <w:szCs w:val="24"/>
          <w:highlight w:val="none"/>
        </w:rPr>
        <w:br w:type="page"/>
      </w:r>
      <w:r>
        <w:rPr>
          <w:rFonts w:hint="eastAsia" w:ascii="仿宋" w:hAnsi="仿宋" w:eastAsia="仿宋" w:cs="仿宋"/>
          <w:b/>
          <w:bCs/>
          <w:sz w:val="28"/>
          <w:szCs w:val="28"/>
          <w:highlight w:val="none"/>
        </w:rPr>
        <w:t>附件7：</w:t>
      </w:r>
    </w:p>
    <w:p>
      <w:pPr>
        <w:rPr>
          <w:rFonts w:ascii="仿宋" w:hAnsi="仿宋" w:eastAsia="仿宋" w:cs="仿宋"/>
          <w:b/>
          <w:bCs/>
          <w:sz w:val="28"/>
          <w:szCs w:val="28"/>
          <w:highlight w:val="none"/>
        </w:rPr>
      </w:pPr>
    </w:p>
    <w:p>
      <w:pPr>
        <w:spacing w:before="20" w:line="360" w:lineRule="auto"/>
        <w:jc w:val="center"/>
        <w:rPr>
          <w:rFonts w:ascii="仿宋" w:hAnsi="仿宋" w:eastAsia="仿宋" w:cs="仿宋"/>
          <w:b/>
          <w:bCs/>
          <w:sz w:val="28"/>
          <w:szCs w:val="28"/>
          <w:highlight w:val="none"/>
        </w:rPr>
      </w:pPr>
      <w:bookmarkStart w:id="25" w:name="_Toc17056"/>
    </w:p>
    <w:p>
      <w:pPr>
        <w:spacing w:before="20" w:line="360" w:lineRule="auto"/>
        <w:jc w:val="center"/>
        <w:outlineLvl w:val="0"/>
        <w:rPr>
          <w:rFonts w:ascii="仿宋" w:hAnsi="仿宋" w:eastAsia="仿宋" w:cs="仿宋"/>
          <w:sz w:val="28"/>
          <w:szCs w:val="28"/>
          <w:highlight w:val="none"/>
        </w:rPr>
      </w:pPr>
      <w:bookmarkStart w:id="26" w:name="_Toc11324"/>
      <w:r>
        <w:rPr>
          <w:rFonts w:hint="eastAsia" w:ascii="仿宋" w:hAnsi="仿宋" w:eastAsia="仿宋" w:cs="仿宋"/>
          <w:b/>
          <w:bCs/>
          <w:sz w:val="28"/>
          <w:szCs w:val="28"/>
          <w:highlight w:val="none"/>
        </w:rPr>
        <w:t>其他材料</w:t>
      </w:r>
      <w:bookmarkEnd w:id="25"/>
      <w:bookmarkEnd w:id="26"/>
    </w:p>
    <w:p>
      <w:pPr>
        <w:spacing w:line="360" w:lineRule="auto"/>
        <w:jc w:val="center"/>
        <w:rPr>
          <w:rFonts w:ascii="仿宋" w:hAnsi="仿宋" w:eastAsia="仿宋" w:cs="仿宋"/>
          <w:sz w:val="24"/>
          <w:szCs w:val="24"/>
          <w:highlight w:val="none"/>
        </w:rPr>
      </w:pPr>
      <w:bookmarkStart w:id="27" w:name="_Toc20790"/>
      <w:r>
        <w:rPr>
          <w:rFonts w:hint="eastAsia" w:ascii="仿宋" w:hAnsi="仿宋" w:eastAsia="仿宋" w:cs="仿宋"/>
          <w:sz w:val="24"/>
          <w:szCs w:val="24"/>
          <w:highlight w:val="none"/>
        </w:rPr>
        <w:t>（供应商认为需要提交的其他材料，具体格式自定）</w:t>
      </w:r>
      <w:bookmarkEnd w:id="27"/>
    </w:p>
    <w:p>
      <w:pPr>
        <w:pStyle w:val="2"/>
        <w:rPr>
          <w:rFonts w:ascii="仿宋" w:hAnsi="仿宋" w:eastAsia="仿宋" w:cs="仿宋"/>
          <w:sz w:val="24"/>
          <w:szCs w:val="24"/>
          <w:highlight w:val="none"/>
        </w:rPr>
      </w:pPr>
    </w:p>
    <w:p>
      <w:pPr>
        <w:rPr>
          <w:highlight w:val="none"/>
        </w:rPr>
      </w:pPr>
    </w:p>
    <w:p>
      <w:pPr>
        <w:spacing w:line="400" w:lineRule="exact"/>
        <w:rPr>
          <w:rFonts w:ascii="仿宋" w:hAnsi="仿宋" w:eastAsia="仿宋" w:cs="仿宋"/>
          <w:b/>
          <w:sz w:val="28"/>
          <w:szCs w:val="28"/>
          <w:highlight w:val="none"/>
        </w:rPr>
      </w:pPr>
      <w:r>
        <w:rPr>
          <w:rFonts w:hint="eastAsia" w:ascii="仿宋" w:hAnsi="仿宋" w:eastAsia="仿宋" w:cs="仿宋"/>
          <w:b/>
          <w:sz w:val="28"/>
          <w:szCs w:val="28"/>
          <w:highlight w:val="none"/>
        </w:rPr>
        <w:t>附：</w:t>
      </w:r>
    </w:p>
    <w:p>
      <w:pPr>
        <w:spacing w:line="40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最终报价表</w:t>
      </w:r>
    </w:p>
    <w:p>
      <w:pPr>
        <w:pStyle w:val="7"/>
        <w:spacing w:before="120" w:after="120" w:line="400" w:lineRule="exact"/>
        <w:ind w:left="0" w:leftChars="0"/>
        <w:rPr>
          <w:rFonts w:ascii="仿宋" w:hAnsi="仿宋" w:eastAsia="仿宋" w:cs="仿宋"/>
          <w:b/>
          <w:sz w:val="24"/>
          <w:szCs w:val="24"/>
          <w:highlight w:val="none"/>
          <w:u w:val="single"/>
        </w:rPr>
      </w:pPr>
    </w:p>
    <w:p>
      <w:pPr>
        <w:rPr>
          <w:rFonts w:ascii="仿宋" w:hAnsi="仿宋" w:eastAsia="仿宋" w:cs="仿宋"/>
          <w:sz w:val="24"/>
          <w:szCs w:val="24"/>
          <w:highlight w:val="none"/>
        </w:rPr>
      </w:pPr>
    </w:p>
    <w:tbl>
      <w:tblPr>
        <w:tblStyle w:val="1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96"/>
        <w:gridCol w:w="59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4" w:hRule="atLeast"/>
          <w:jc w:val="center"/>
        </w:trPr>
        <w:tc>
          <w:tcPr>
            <w:tcW w:w="22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baseline"/>
              <w:rPr>
                <w:rFonts w:ascii="仿宋" w:hAnsi="仿宋" w:eastAsia="仿宋" w:cs="仿宋"/>
                <w:color w:val="000000"/>
                <w:sz w:val="24"/>
                <w:szCs w:val="24"/>
                <w:highlight w:val="none"/>
              </w:rPr>
            </w:pPr>
            <w:r>
              <w:rPr>
                <w:rFonts w:hint="eastAsia" w:ascii="仿宋" w:hAnsi="仿宋" w:eastAsia="仿宋" w:cs="仿宋"/>
                <w:sz w:val="24"/>
                <w:szCs w:val="24"/>
                <w:highlight w:val="none"/>
              </w:rPr>
              <w:t>项目名称</w:t>
            </w:r>
          </w:p>
        </w:tc>
        <w:tc>
          <w:tcPr>
            <w:tcW w:w="59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baseline"/>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tcW w:w="22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baseline"/>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供应商名称</w:t>
            </w:r>
          </w:p>
        </w:tc>
        <w:tc>
          <w:tcPr>
            <w:tcW w:w="5968" w:type="dxa"/>
            <w:tcBorders>
              <w:top w:val="single" w:color="auto" w:sz="4" w:space="0"/>
              <w:left w:val="single" w:color="auto" w:sz="4" w:space="0"/>
              <w:bottom w:val="single" w:color="auto" w:sz="4" w:space="0"/>
              <w:right w:val="single" w:color="auto" w:sz="4" w:space="0"/>
            </w:tcBorders>
            <w:vAlign w:val="center"/>
          </w:tcPr>
          <w:p>
            <w:pPr>
              <w:spacing w:line="400" w:lineRule="exact"/>
              <w:textAlignment w:val="baseline"/>
              <w:rPr>
                <w:rFonts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22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baseline"/>
              <w:rPr>
                <w:rFonts w:ascii="仿宋" w:hAnsi="仿宋" w:eastAsia="仿宋" w:cs="仿宋"/>
                <w:sz w:val="24"/>
                <w:szCs w:val="24"/>
                <w:highlight w:val="none"/>
              </w:rPr>
            </w:pPr>
            <w:r>
              <w:rPr>
                <w:rFonts w:hint="eastAsia" w:ascii="仿宋" w:hAnsi="仿宋" w:eastAsia="仿宋" w:cs="仿宋"/>
                <w:sz w:val="24"/>
                <w:szCs w:val="24"/>
                <w:highlight w:val="none"/>
              </w:rPr>
              <w:t>谈判报价</w:t>
            </w:r>
          </w:p>
          <w:p>
            <w:pPr>
              <w:spacing w:line="400" w:lineRule="exact"/>
              <w:jc w:val="center"/>
              <w:textAlignment w:val="baseline"/>
              <w:rPr>
                <w:rFonts w:ascii="仿宋" w:hAnsi="仿宋" w:eastAsia="仿宋" w:cs="仿宋"/>
                <w:sz w:val="24"/>
                <w:szCs w:val="24"/>
                <w:highlight w:val="none"/>
              </w:rPr>
            </w:pPr>
            <w:r>
              <w:rPr>
                <w:rFonts w:hint="eastAsia" w:ascii="仿宋" w:hAnsi="仿宋" w:eastAsia="仿宋" w:cs="仿宋"/>
                <w:sz w:val="24"/>
                <w:szCs w:val="24"/>
                <w:highlight w:val="none"/>
              </w:rPr>
              <w:t>（元）</w:t>
            </w:r>
          </w:p>
        </w:tc>
        <w:tc>
          <w:tcPr>
            <w:tcW w:w="5968" w:type="dxa"/>
            <w:tcBorders>
              <w:top w:val="single" w:color="auto" w:sz="4" w:space="0"/>
              <w:left w:val="single" w:color="auto" w:sz="4" w:space="0"/>
              <w:bottom w:val="single" w:color="auto" w:sz="4" w:space="0"/>
              <w:right w:val="single" w:color="auto" w:sz="4" w:space="0"/>
            </w:tcBorders>
            <w:vAlign w:val="center"/>
          </w:tcPr>
          <w:p>
            <w:pPr>
              <w:spacing w:line="400" w:lineRule="exact"/>
              <w:textAlignment w:val="baseline"/>
              <w:rPr>
                <w:rFonts w:ascii="仿宋" w:hAnsi="仿宋" w:eastAsia="仿宋" w:cs="仿宋"/>
                <w:sz w:val="24"/>
                <w:szCs w:val="24"/>
                <w:highlight w:val="none"/>
                <w:u w:val="singl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（大写）</w:t>
            </w:r>
          </w:p>
          <w:p>
            <w:pPr>
              <w:spacing w:line="400" w:lineRule="exact"/>
              <w:textAlignment w:val="baseline"/>
              <w:rPr>
                <w:rFonts w:ascii="仿宋" w:hAnsi="仿宋" w:eastAsia="仿宋" w:cs="仿宋"/>
                <w:color w:val="000000"/>
                <w:sz w:val="24"/>
                <w:szCs w:val="24"/>
                <w:highlight w:val="non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3" w:hRule="atLeast"/>
          <w:jc w:val="center"/>
        </w:trPr>
        <w:tc>
          <w:tcPr>
            <w:tcW w:w="2296" w:type="dxa"/>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备注</w:t>
            </w:r>
          </w:p>
        </w:tc>
        <w:tc>
          <w:tcPr>
            <w:tcW w:w="5968" w:type="dxa"/>
            <w:tcBorders>
              <w:top w:val="single" w:color="auto" w:sz="4" w:space="0"/>
              <w:left w:val="single" w:color="auto" w:sz="4" w:space="0"/>
              <w:right w:val="single" w:color="auto" w:sz="4" w:space="0"/>
            </w:tcBorders>
            <w:vAlign w:val="center"/>
          </w:tcPr>
          <w:p>
            <w:pPr>
              <w:spacing w:line="400" w:lineRule="exact"/>
              <w:rPr>
                <w:rFonts w:ascii="仿宋" w:hAnsi="仿宋" w:eastAsia="仿宋" w:cs="仿宋"/>
                <w:color w:val="000000"/>
                <w:sz w:val="24"/>
                <w:szCs w:val="24"/>
                <w:highlight w:val="none"/>
              </w:rPr>
            </w:pPr>
          </w:p>
        </w:tc>
      </w:tr>
    </w:tbl>
    <w:p>
      <w:pPr>
        <w:spacing w:line="400" w:lineRule="exact"/>
        <w:rPr>
          <w:rFonts w:ascii="仿宋" w:hAnsi="仿宋" w:eastAsia="仿宋" w:cs="仿宋"/>
          <w:sz w:val="24"/>
          <w:szCs w:val="24"/>
          <w:highlight w:val="none"/>
        </w:rPr>
      </w:pPr>
    </w:p>
    <w:p>
      <w:pPr>
        <w:spacing w:line="440" w:lineRule="exact"/>
        <w:ind w:firstLine="235" w:firstLineChars="98"/>
        <w:jc w:val="center"/>
        <w:rPr>
          <w:rFonts w:ascii="仿宋" w:hAnsi="仿宋" w:eastAsia="仿宋" w:cs="仿宋"/>
          <w:sz w:val="24"/>
          <w:szCs w:val="24"/>
          <w:highlight w:val="none"/>
          <w:u w:val="single"/>
        </w:rPr>
      </w:pPr>
      <w:r>
        <w:rPr>
          <w:rFonts w:hint="eastAsia" w:ascii="仿宋" w:hAnsi="仿宋" w:eastAsia="仿宋" w:cs="仿宋"/>
          <w:sz w:val="24"/>
          <w:szCs w:val="24"/>
          <w:highlight w:val="none"/>
        </w:rPr>
        <w:t xml:space="preserve">       法定代表人或授权代表（签字）： </w:t>
      </w:r>
      <w:r>
        <w:rPr>
          <w:rFonts w:hint="eastAsia" w:ascii="仿宋" w:hAnsi="仿宋" w:eastAsia="仿宋" w:cs="仿宋"/>
          <w:sz w:val="24"/>
          <w:szCs w:val="24"/>
          <w:highlight w:val="none"/>
          <w:u w:val="single"/>
        </w:rPr>
        <w:t xml:space="preserve">              </w:t>
      </w:r>
    </w:p>
    <w:p>
      <w:pPr>
        <w:rPr>
          <w:rFonts w:ascii="仿宋" w:hAnsi="仿宋" w:eastAsia="仿宋" w:cs="仿宋"/>
          <w:sz w:val="24"/>
          <w:szCs w:val="24"/>
          <w:highlight w:val="none"/>
        </w:rPr>
      </w:pPr>
      <w:r>
        <w:rPr>
          <w:rFonts w:hint="eastAsia" w:ascii="仿宋" w:hAnsi="仿宋" w:eastAsia="仿宋" w:cs="仿宋"/>
          <w:sz w:val="24"/>
          <w:szCs w:val="24"/>
          <w:highlight w:val="none"/>
        </w:rPr>
        <w:t xml:space="preserve">                                        </w:t>
      </w:r>
    </w:p>
    <w:p>
      <w:pPr>
        <w:jc w:val="right"/>
        <w:rPr>
          <w:rFonts w:ascii="仿宋" w:hAnsi="仿宋" w:eastAsia="仿宋" w:cs="仿宋"/>
          <w:sz w:val="24"/>
          <w:szCs w:val="24"/>
          <w:highlight w:val="none"/>
        </w:rPr>
      </w:pPr>
      <w:r>
        <w:rPr>
          <w:rFonts w:hint="eastAsia" w:ascii="仿宋" w:hAnsi="仿宋" w:eastAsia="仿宋" w:cs="仿宋"/>
          <w:sz w:val="24"/>
          <w:szCs w:val="24"/>
          <w:highlight w:val="none"/>
        </w:rPr>
        <w:t>日   期：</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年</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月</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日</w:t>
      </w:r>
    </w:p>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注：</w:t>
      </w:r>
    </w:p>
    <w:p>
      <w:pPr>
        <w:numPr>
          <w:ilvl w:val="0"/>
          <w:numId w:val="2"/>
        </w:num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最终报价表由供应商的法定代表人或授权代表签字即可；</w:t>
      </w:r>
    </w:p>
    <w:p>
      <w:pPr>
        <w:numPr>
          <w:ilvl w:val="0"/>
          <w:numId w:val="2"/>
        </w:numPr>
        <w:spacing w:line="360" w:lineRule="auto"/>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本表做最终报价使用，响应文件中无需编制此表。</w:t>
      </w:r>
    </w:p>
    <w:p>
      <w:pPr>
        <w:pStyle w:val="2"/>
        <w:keepNext/>
        <w:keepLines/>
        <w:widowControl w:val="0"/>
        <w:numPr>
          <w:ilvl w:val="0"/>
          <w:numId w:val="0"/>
        </w:numPr>
        <w:spacing w:before="260" w:after="260" w:line="416" w:lineRule="auto"/>
        <w:jc w:val="both"/>
        <w:outlineLvl w:val="1"/>
        <w:rPr>
          <w:highlight w:val="none"/>
        </w:rPr>
      </w:pPr>
    </w:p>
    <w:p>
      <w:pPr>
        <w:rPr>
          <w:highlight w:val="none"/>
        </w:rPr>
      </w:pPr>
    </w:p>
    <w:bookmarkEnd w:id="21"/>
    <w:bookmarkEnd w:id="22"/>
    <w:p>
      <w:pPr>
        <w:rPr>
          <w:highlight w:val="none"/>
        </w:rPr>
      </w:pPr>
    </w:p>
    <w:sectPr>
      <w:headerReference r:id="rId12" w:type="default"/>
      <w:footerReference r:id="rId13" w:type="default"/>
      <w:pgSz w:w="11906" w:h="16838"/>
      <w:pgMar w:top="1440" w:right="1417" w:bottom="1440" w:left="141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536"/>
        <w:tab w:val="clear" w:pos="4153"/>
      </w:tabs>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t xml:space="preserve">— </w:t>
                          </w:r>
                          <w:r>
                            <w:fldChar w:fldCharType="begin"/>
                          </w:r>
                          <w:r>
                            <w:instrText xml:space="preserve"> PAGE  \* MERGEFORMAT </w:instrText>
                          </w:r>
                          <w:r>
                            <w:fldChar w:fldCharType="separate"/>
                          </w:r>
                          <w:r>
                            <w:t>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3</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t xml:space="preserve">— </w:t>
                          </w:r>
                          <w:r>
                            <w:fldChar w:fldCharType="begin"/>
                          </w:r>
                          <w:r>
                            <w:instrText xml:space="preserve"> PAGE  \* MERGEFORMAT </w:instrText>
                          </w:r>
                          <w:r>
                            <w:fldChar w:fldCharType="separate"/>
                          </w:r>
                          <w:r>
                            <w:t>9</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X1r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kX1r85AgAAcQQAAA4AAAAAAAAAAQAgAAAAHwEAAGRycy9lMm9Eb2Mu&#10;eG1sUEsFBgAAAAAGAAYAWQEAAMoFA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9</w:t>
                    </w:r>
                    <w:r>
                      <w:fldChar w:fldCharType="end"/>
                    </w:r>
                    <w: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uto" w:vAnchor="margin" w:hAnchor="text" w:yAlign="inline"/>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jc w:val="center"/>
                          </w:pPr>
                          <w:r>
                            <w:t xml:space="preserve">— </w:t>
                          </w:r>
                          <w:r>
                            <w:fldChar w:fldCharType="begin"/>
                          </w:r>
                          <w:r>
                            <w:instrText xml:space="preserve"> PAGE  \* MERGEFORMAT </w:instrText>
                          </w:r>
                          <w:r>
                            <w:fldChar w:fldCharType="separate"/>
                          </w:r>
                          <w:r>
                            <w:t>17</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20"/>
                      <w:jc w:val="center"/>
                    </w:pPr>
                    <w:r>
                      <w:t xml:space="preserve">— </w:t>
                    </w:r>
                    <w:r>
                      <w:fldChar w:fldCharType="begin"/>
                    </w:r>
                    <w:r>
                      <w:instrText xml:space="preserve"> PAGE  \* MERGEFORMAT </w:instrText>
                    </w:r>
                    <w:r>
                      <w:fldChar w:fldCharType="separate"/>
                    </w:r>
                    <w:r>
                      <w:t>17</w:t>
                    </w:r>
                    <w:r>
                      <w:fldChar w:fldCharType="end"/>
                    </w:r>
                    <w:r>
                      <w:t xml:space="preserve"> —</w:t>
                    </w:r>
                  </w:p>
                </w:txbxContent>
              </v:textbox>
            </v:shape>
          </w:pict>
        </mc:Fallback>
      </mc:AlternateContent>
    </w:r>
    <w: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7772400" cy="443230"/>
              <wp:effectExtent l="0" t="0" r="0" b="0"/>
              <wp:wrapNone/>
              <wp:docPr id="5" name="MSIPCM2a9f4149897e058fc3d57181" descr="{&quot;HashCode&quot;:1235388660,&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43230"/>
                      </a:xfrm>
                      <a:prstGeom prst="rect">
                        <a:avLst/>
                      </a:prstGeom>
                      <a:noFill/>
                      <a:ln w="9525">
                        <a:noFill/>
                      </a:ln>
                      <a:effectLst/>
                    </wps:spPr>
                    <wps:txbx>
                      <w:txbxContent>
                        <w:p>
                          <w:pPr>
                            <w:jc w:val="center"/>
                            <w:rPr>
                              <w:rFonts w:ascii="Arial" w:hAnsi="Arial" w:cs="Arial"/>
                              <w:color w:val="626469"/>
                              <w:sz w:val="12"/>
                            </w:rPr>
                          </w:pPr>
                        </w:p>
                      </w:txbxContent>
                    </wps:txbx>
                    <wps:bodyPr wrap="square" lIns="91440" tIns="0" rIns="91440" bIns="0" anchor="ctr" anchorCtr="0" upright="1"/>
                  </wps:wsp>
                </a:graphicData>
              </a:graphic>
            </wp:anchor>
          </w:drawing>
        </mc:Choice>
        <mc:Fallback>
          <w:pict>
            <v:shape id="MSIPCM2a9f4149897e058fc3d57181" o:spid="_x0000_s1026" o:spt="202" alt="{&quot;HashCode&quot;:1235388660,&quot;Height&quot;:9999999.0,&quot;Width&quot;:9999999.0,&quot;Placement&quot;:&quot;Footer&quot;,&quot;Index&quot;:&quot;Primary&quot;,&quot;Section&quot;:4,&quot;Top&quot;:0.0,&quot;Left&quot;:0.0}" type="#_x0000_t202" style="position:absolute;left:0pt;height:34.9pt;width:612pt;mso-position-horizontal:center;mso-position-horizontal-relative:page;mso-position-vertical:bottom;mso-position-vertical-relative:page;z-index:251659264;v-text-anchor:middle;mso-width-relative:page;mso-height-relative:page;" filled="f" stroked="f" coordsize="21600,21600" o:allowincell="f" o:gfxdata="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Hujyv/WAAAABQEA&#10;AA8AAAAAAAAAAQAgAAAAIgAAAGRycy9kb3ducmV2LnhtbFBLAQIUABQAAAAIAIdO4kAMNqh6VQIA&#10;AL4EAAAOAAAAAAAAAAEAIAAAACUBAABkcnMvZTJvRG9jLnhtbFBLBQYAAAAABgAGAFkBAADsBQAA&#10;AAA=&#10;">
              <v:fill on="f" focussize="0,0"/>
              <v:stroke on="f"/>
              <v:imagedata o:title=""/>
              <o:lock v:ext="edit" aspectratio="f"/>
              <v:textbox inset="2.54mm,0mm,2.54mm,0mm">
                <w:txbxContent>
                  <w:p>
                    <w:pPr>
                      <w:jc w:val="center"/>
                      <w:rPr>
                        <w:rFonts w:ascii="Arial" w:hAnsi="Arial" w:cs="Arial"/>
                        <w:color w:val="626469"/>
                        <w:sz w:val="12"/>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ascii="方正仿宋简体" w:hAnsi="仿宋" w:eastAsia="方正仿宋简体"/>
        <w:sz w:val="32"/>
      </w:rPr>
      <w:drawing>
        <wp:inline distT="0" distB="0" distL="114300" distR="114300">
          <wp:extent cx="220345" cy="220345"/>
          <wp:effectExtent l="0" t="0" r="8255" b="8255"/>
          <wp:docPr id="8" name="图片 8" descr="新院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新院标"/>
                  <pic:cNvPicPr>
                    <a:picLocks noChangeAspect="1"/>
                  </pic:cNvPicPr>
                </pic:nvPicPr>
                <pic:blipFill>
                  <a:blip r:embed="rId1"/>
                  <a:stretch>
                    <a:fillRect/>
                  </a:stretch>
                </pic:blipFill>
                <pic:spPr>
                  <a:xfrm>
                    <a:off x="0" y="0"/>
                    <a:ext cx="220345" cy="220345"/>
                  </a:xfrm>
                  <a:prstGeom prst="rect">
                    <a:avLst/>
                  </a:prstGeom>
                  <a:noFill/>
                  <a:ln w="9525">
                    <a:noFill/>
                  </a:ln>
                </pic:spPr>
              </pic:pic>
            </a:graphicData>
          </a:graphic>
        </wp:inline>
      </w:drawing>
    </w:r>
    <w:r>
      <w:rPr>
        <w:rFonts w:hint="eastAsia"/>
      </w:rPr>
      <w:t>周口市中心医院谈判文件</w:t>
    </w:r>
  </w:p>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ascii="方正仿宋简体" w:hAnsi="仿宋" w:eastAsia="方正仿宋简体"/>
        <w:sz w:val="32"/>
      </w:rPr>
      <w:drawing>
        <wp:inline distT="0" distB="0" distL="114300" distR="114300">
          <wp:extent cx="220345" cy="220345"/>
          <wp:effectExtent l="0" t="0" r="8255" b="8255"/>
          <wp:docPr id="3" name="图片 3" descr="新院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院标"/>
                  <pic:cNvPicPr>
                    <a:picLocks noChangeAspect="1"/>
                  </pic:cNvPicPr>
                </pic:nvPicPr>
                <pic:blipFill>
                  <a:blip r:embed="rId1"/>
                  <a:stretch>
                    <a:fillRect/>
                  </a:stretch>
                </pic:blipFill>
                <pic:spPr>
                  <a:xfrm>
                    <a:off x="0" y="0"/>
                    <a:ext cx="220345" cy="220345"/>
                  </a:xfrm>
                  <a:prstGeom prst="rect">
                    <a:avLst/>
                  </a:prstGeom>
                  <a:noFill/>
                  <a:ln w="9525">
                    <a:noFill/>
                  </a:ln>
                </pic:spPr>
              </pic:pic>
            </a:graphicData>
          </a:graphic>
        </wp:inline>
      </w:drawing>
    </w:r>
    <w:r>
      <w:rPr>
        <w:rFonts w:hint="eastAsia"/>
      </w:rPr>
      <w:t>周口市中心医院谈判文件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jc w:val="right"/>
    </w:pPr>
    <w:r>
      <w:rPr>
        <w:rFonts w:ascii="方正仿宋简体" w:hAnsi="仿宋" w:eastAsia="方正仿宋简体"/>
        <w:sz w:val="32"/>
      </w:rPr>
      <w:drawing>
        <wp:inline distT="0" distB="0" distL="114300" distR="114300">
          <wp:extent cx="220345" cy="220345"/>
          <wp:effectExtent l="0" t="0" r="8255" b="8255"/>
          <wp:docPr id="11" name="图片 11" descr="新院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新院标"/>
                  <pic:cNvPicPr>
                    <a:picLocks noChangeAspect="1"/>
                  </pic:cNvPicPr>
                </pic:nvPicPr>
                <pic:blipFill>
                  <a:blip r:embed="rId1"/>
                  <a:stretch>
                    <a:fillRect/>
                  </a:stretch>
                </pic:blipFill>
                <pic:spPr>
                  <a:xfrm>
                    <a:off x="0" y="0"/>
                    <a:ext cx="220345" cy="220345"/>
                  </a:xfrm>
                  <a:prstGeom prst="rect">
                    <a:avLst/>
                  </a:prstGeom>
                  <a:noFill/>
                  <a:ln w="9525">
                    <a:noFill/>
                  </a:ln>
                </pic:spPr>
              </pic:pic>
            </a:graphicData>
          </a:graphic>
        </wp:inline>
      </w:drawing>
    </w:r>
    <w:r>
      <w:rPr>
        <w:rFonts w:hint="eastAsia"/>
      </w:rPr>
      <w:t>周口市中心医院谈判文件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ascii="方正仿宋简体" w:hAnsi="仿宋" w:eastAsia="方正仿宋简体"/>
        <w:sz w:val="32"/>
      </w:rPr>
      <w:drawing>
        <wp:inline distT="0" distB="0" distL="114300" distR="114300">
          <wp:extent cx="220345" cy="220345"/>
          <wp:effectExtent l="0" t="0" r="8255" b="8255"/>
          <wp:docPr id="1" name="图片 1" descr="新院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院标"/>
                  <pic:cNvPicPr>
                    <a:picLocks noChangeAspect="1"/>
                  </pic:cNvPicPr>
                </pic:nvPicPr>
                <pic:blipFill>
                  <a:blip r:embed="rId1"/>
                  <a:stretch>
                    <a:fillRect/>
                  </a:stretch>
                </pic:blipFill>
                <pic:spPr>
                  <a:xfrm>
                    <a:off x="0" y="0"/>
                    <a:ext cx="220345" cy="220345"/>
                  </a:xfrm>
                  <a:prstGeom prst="rect">
                    <a:avLst/>
                  </a:prstGeom>
                  <a:noFill/>
                  <a:ln w="9525">
                    <a:noFill/>
                  </a:ln>
                </pic:spPr>
              </pic:pic>
            </a:graphicData>
          </a:graphic>
        </wp:inline>
      </w:drawing>
    </w:r>
    <w:r>
      <w:rPr>
        <w:rFonts w:hint="eastAsia"/>
      </w:rPr>
      <w:t>周口市中心医院谈判文件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0"/>
      </w:pBdr>
      <w:jc w:val="right"/>
    </w:pPr>
    <w:r>
      <w:rPr>
        <w:rFonts w:ascii="方正仿宋简体" w:hAnsi="仿宋" w:eastAsia="方正仿宋简体"/>
        <w:sz w:val="32"/>
      </w:rPr>
      <w:drawing>
        <wp:inline distT="0" distB="0" distL="114300" distR="114300">
          <wp:extent cx="220345" cy="220345"/>
          <wp:effectExtent l="0" t="0" r="8255" b="8255"/>
          <wp:docPr id="12" name="图片 12" descr="新院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新院标"/>
                  <pic:cNvPicPr>
                    <a:picLocks noChangeAspect="1"/>
                  </pic:cNvPicPr>
                </pic:nvPicPr>
                <pic:blipFill>
                  <a:blip r:embed="rId1"/>
                  <a:stretch>
                    <a:fillRect/>
                  </a:stretch>
                </pic:blipFill>
                <pic:spPr>
                  <a:xfrm>
                    <a:off x="0" y="0"/>
                    <a:ext cx="220345" cy="220345"/>
                  </a:xfrm>
                  <a:prstGeom prst="rect">
                    <a:avLst/>
                  </a:prstGeom>
                  <a:noFill/>
                  <a:ln w="9525">
                    <a:noFill/>
                  </a:ln>
                </pic:spPr>
              </pic:pic>
            </a:graphicData>
          </a:graphic>
        </wp:inline>
      </w:drawing>
    </w:r>
    <w:r>
      <w:rPr>
        <w:rFonts w:hint="eastAsia"/>
      </w:rPr>
      <w:t>周口市中心医院谈判文件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3E99DC"/>
    <w:multiLevelType w:val="singleLevel"/>
    <w:tmpl w:val="C13E99DC"/>
    <w:lvl w:ilvl="0" w:tentative="0">
      <w:start w:val="1"/>
      <w:numFmt w:val="decimal"/>
      <w:suff w:val="nothing"/>
      <w:lvlText w:val="%1、"/>
      <w:lvlJc w:val="left"/>
    </w:lvl>
  </w:abstractNum>
  <w:abstractNum w:abstractNumId="1">
    <w:nsid w:val="E698446A"/>
    <w:multiLevelType w:val="singleLevel"/>
    <w:tmpl w:val="E698446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1MmJiYmNiZWQ2NTJhZGI0NTliZjQ0NjA5NzdlOGUifQ=="/>
  </w:docVars>
  <w:rsids>
    <w:rsidRoot w:val="00172A27"/>
    <w:rsid w:val="003F30AF"/>
    <w:rsid w:val="0064753D"/>
    <w:rsid w:val="00720AB7"/>
    <w:rsid w:val="00861F23"/>
    <w:rsid w:val="00AF5321"/>
    <w:rsid w:val="00B01AA0"/>
    <w:rsid w:val="00B56896"/>
    <w:rsid w:val="00C26D11"/>
    <w:rsid w:val="00F2498C"/>
    <w:rsid w:val="01AC2541"/>
    <w:rsid w:val="039F6D1F"/>
    <w:rsid w:val="03E2554B"/>
    <w:rsid w:val="04936845"/>
    <w:rsid w:val="068B2AA5"/>
    <w:rsid w:val="06FF4665"/>
    <w:rsid w:val="077C5CB6"/>
    <w:rsid w:val="078B5EF9"/>
    <w:rsid w:val="07DC42D8"/>
    <w:rsid w:val="08A86527"/>
    <w:rsid w:val="0DF37990"/>
    <w:rsid w:val="0F2224CD"/>
    <w:rsid w:val="0F3F7640"/>
    <w:rsid w:val="0FE00F88"/>
    <w:rsid w:val="13842F94"/>
    <w:rsid w:val="15B30AF5"/>
    <w:rsid w:val="172F4AF3"/>
    <w:rsid w:val="195D3028"/>
    <w:rsid w:val="196D36B1"/>
    <w:rsid w:val="19AB0D0F"/>
    <w:rsid w:val="1B495A57"/>
    <w:rsid w:val="1D4D2BAA"/>
    <w:rsid w:val="1EA73499"/>
    <w:rsid w:val="220A1E14"/>
    <w:rsid w:val="23130E25"/>
    <w:rsid w:val="250A524B"/>
    <w:rsid w:val="26087D12"/>
    <w:rsid w:val="26151588"/>
    <w:rsid w:val="27A95C55"/>
    <w:rsid w:val="27D12EA1"/>
    <w:rsid w:val="28A54C15"/>
    <w:rsid w:val="298D02D6"/>
    <w:rsid w:val="2AA76C6B"/>
    <w:rsid w:val="2C1354E0"/>
    <w:rsid w:val="2C1B504E"/>
    <w:rsid w:val="2C316A57"/>
    <w:rsid w:val="2CDC497D"/>
    <w:rsid w:val="2D640066"/>
    <w:rsid w:val="2DF004F4"/>
    <w:rsid w:val="2E36630F"/>
    <w:rsid w:val="31A964CA"/>
    <w:rsid w:val="31B163D9"/>
    <w:rsid w:val="31EC2DDB"/>
    <w:rsid w:val="325B4596"/>
    <w:rsid w:val="33FA41B0"/>
    <w:rsid w:val="351B4BFC"/>
    <w:rsid w:val="352D1754"/>
    <w:rsid w:val="353C64E9"/>
    <w:rsid w:val="36411611"/>
    <w:rsid w:val="372174A7"/>
    <w:rsid w:val="384855BD"/>
    <w:rsid w:val="3A231E3E"/>
    <w:rsid w:val="3C8F37BA"/>
    <w:rsid w:val="3CDE263A"/>
    <w:rsid w:val="3F3F43BE"/>
    <w:rsid w:val="40CE4185"/>
    <w:rsid w:val="41B411A9"/>
    <w:rsid w:val="421066C1"/>
    <w:rsid w:val="42656448"/>
    <w:rsid w:val="435B4BCA"/>
    <w:rsid w:val="437977CE"/>
    <w:rsid w:val="439B4160"/>
    <w:rsid w:val="444B446B"/>
    <w:rsid w:val="45F14E5B"/>
    <w:rsid w:val="460115BC"/>
    <w:rsid w:val="467D1685"/>
    <w:rsid w:val="47280299"/>
    <w:rsid w:val="496B64FA"/>
    <w:rsid w:val="49826F41"/>
    <w:rsid w:val="4B49722A"/>
    <w:rsid w:val="4B9C6731"/>
    <w:rsid w:val="4CFC2CA5"/>
    <w:rsid w:val="50CE4E55"/>
    <w:rsid w:val="517639BB"/>
    <w:rsid w:val="51827E68"/>
    <w:rsid w:val="53226EEC"/>
    <w:rsid w:val="54A1596F"/>
    <w:rsid w:val="5BE014E5"/>
    <w:rsid w:val="5DA54E78"/>
    <w:rsid w:val="5ED30E8D"/>
    <w:rsid w:val="5EE412EC"/>
    <w:rsid w:val="618E7E3F"/>
    <w:rsid w:val="63A6449B"/>
    <w:rsid w:val="648E5725"/>
    <w:rsid w:val="65110961"/>
    <w:rsid w:val="65245BF7"/>
    <w:rsid w:val="65554CF2"/>
    <w:rsid w:val="6A8134DE"/>
    <w:rsid w:val="6C3311BD"/>
    <w:rsid w:val="6CA32F55"/>
    <w:rsid w:val="727B38BE"/>
    <w:rsid w:val="73C74521"/>
    <w:rsid w:val="74185868"/>
    <w:rsid w:val="74283583"/>
    <w:rsid w:val="75045DEC"/>
    <w:rsid w:val="768758E5"/>
    <w:rsid w:val="77C61533"/>
    <w:rsid w:val="79A463C0"/>
    <w:rsid w:val="7BB60963"/>
    <w:rsid w:val="7C1208A6"/>
    <w:rsid w:val="7C396CD9"/>
    <w:rsid w:val="7C715594"/>
    <w:rsid w:val="7CBC01C6"/>
    <w:rsid w:val="7CCD7403"/>
    <w:rsid w:val="7EDC1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2">
    <w:name w:val="heading 2"/>
    <w:basedOn w:val="1"/>
    <w:next w:val="1"/>
    <w:qFormat/>
    <w:uiPriority w:val="99"/>
    <w:pPr>
      <w:keepNext/>
      <w:keepLines/>
      <w:spacing w:before="260" w:after="260" w:line="416" w:lineRule="auto"/>
      <w:outlineLvl w:val="1"/>
    </w:pPr>
    <w:rPr>
      <w:rFonts w:ascii="Arial" w:hAnsi="Arial" w:eastAsia="黑体"/>
      <w:b/>
      <w:bCs/>
      <w:kern w:val="0"/>
      <w:sz w:val="30"/>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qFormat/>
    <w:uiPriority w:val="99"/>
    <w:pPr>
      <w:ind w:firstLine="420" w:firstLineChars="200"/>
    </w:pPr>
    <w:rPr>
      <w:szCs w:val="24"/>
    </w:rPr>
  </w:style>
  <w:style w:type="paragraph" w:styleId="5">
    <w:name w:val="toa heading"/>
    <w:basedOn w:val="1"/>
    <w:next w:val="1"/>
    <w:qFormat/>
    <w:uiPriority w:val="99"/>
    <w:rPr>
      <w:rFonts w:ascii="Arial" w:hAnsi="Arial" w:cs="Arial"/>
      <w:sz w:val="24"/>
    </w:rPr>
  </w:style>
  <w:style w:type="paragraph" w:styleId="6">
    <w:name w:val="Body Text"/>
    <w:basedOn w:val="1"/>
    <w:next w:val="1"/>
    <w:qFormat/>
    <w:uiPriority w:val="99"/>
    <w:pPr>
      <w:spacing w:after="120"/>
    </w:pPr>
  </w:style>
  <w:style w:type="paragraph" w:styleId="7">
    <w:name w:val="Date"/>
    <w:basedOn w:val="1"/>
    <w:next w:val="1"/>
    <w:qFormat/>
    <w:uiPriority w:val="0"/>
    <w:pPr>
      <w:ind w:left="100" w:leftChars="2500"/>
    </w:pPr>
  </w:style>
  <w:style w:type="paragraph" w:styleId="8">
    <w:name w:val="Balloon Text"/>
    <w:basedOn w:val="1"/>
    <w:link w:val="25"/>
    <w:qFormat/>
    <w:uiPriority w:val="0"/>
    <w:rPr>
      <w:sz w:val="18"/>
      <w:szCs w:val="18"/>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5"/>
    <w:next w:val="1"/>
    <w:qFormat/>
    <w:uiPriority w:val="99"/>
    <w:rPr>
      <w:rFonts w:ascii="Times New Roman" w:hAnsi="Times New Roman" w:cs="Times New Roman"/>
    </w:rPr>
  </w:style>
  <w:style w:type="paragraph" w:styleId="12">
    <w:name w:val="Body Text 2"/>
    <w:basedOn w:val="1"/>
    <w:qFormat/>
    <w:uiPriority w:val="0"/>
    <w:pPr>
      <w:spacing w:line="480" w:lineRule="auto"/>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uiPriority w:val="0"/>
  </w:style>
  <w:style w:type="paragraph" w:customStyle="1" w:styleId="17">
    <w:name w:val="表格文字"/>
    <w:basedOn w:val="11"/>
    <w:next w:val="6"/>
    <w:qFormat/>
    <w:uiPriority w:val="99"/>
    <w:pPr>
      <w:spacing w:after="120"/>
      <w:jc w:val="center"/>
    </w:p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页眉1"/>
    <w:qFormat/>
    <w:uiPriority w:val="99"/>
    <w:pPr>
      <w:framePr w:wrap="around" w:vAnchor="margin" w:hAnchor="text" w:y="1"/>
      <w:widowControl w:val="0"/>
      <w:pBdr>
        <w:bottom w:val="single" w:color="000000" w:sz="6" w:space="0"/>
      </w:pBdr>
      <w:tabs>
        <w:tab w:val="center" w:pos="4153"/>
        <w:tab w:val="right" w:pos="8306"/>
      </w:tabs>
      <w:jc w:val="center"/>
    </w:pPr>
    <w:rPr>
      <w:rFonts w:ascii="Times New Roman" w:hAnsi="Times New Roman" w:eastAsia="宋体" w:cs="Arial Unicode MS"/>
      <w:color w:val="000000"/>
      <w:kern w:val="2"/>
      <w:sz w:val="18"/>
      <w:szCs w:val="18"/>
      <w:u w:color="000000"/>
      <w:lang w:val="en-US" w:eastAsia="zh-CN" w:bidi="ar-SA"/>
    </w:rPr>
  </w:style>
  <w:style w:type="paragraph" w:customStyle="1" w:styleId="20">
    <w:name w:val="页脚1"/>
    <w:qFormat/>
    <w:uiPriority w:val="99"/>
    <w:pPr>
      <w:framePr w:wrap="around" w:vAnchor="margin" w:hAnchor="text" w:y="1"/>
      <w:widowControl w:val="0"/>
      <w:tabs>
        <w:tab w:val="center" w:pos="4153"/>
        <w:tab w:val="right" w:pos="8306"/>
      </w:tabs>
    </w:pPr>
    <w:rPr>
      <w:rFonts w:ascii="Times New Roman" w:hAnsi="Times New Roman" w:eastAsia="宋体" w:cs="Times New Roman"/>
      <w:color w:val="000000"/>
      <w:kern w:val="2"/>
      <w:sz w:val="18"/>
      <w:szCs w:val="18"/>
      <w:u w:color="000000"/>
      <w:lang w:val="en-US" w:eastAsia="zh-CN" w:bidi="ar-SA"/>
    </w:rPr>
  </w:style>
  <w:style w:type="table" w:customStyle="1" w:styleId="21">
    <w:name w:val="Table Normal"/>
    <w:semiHidden/>
    <w:unhideWhenUsed/>
    <w:qFormat/>
    <w:uiPriority w:val="0"/>
    <w:tblPr>
      <w:tblCellMar>
        <w:top w:w="0" w:type="dxa"/>
        <w:left w:w="0" w:type="dxa"/>
        <w:bottom w:w="0" w:type="dxa"/>
        <w:right w:w="0" w:type="dxa"/>
      </w:tblCellMar>
    </w:tblPr>
  </w:style>
  <w:style w:type="paragraph" w:customStyle="1" w:styleId="22">
    <w:name w:val="Plain Text1"/>
    <w:basedOn w:val="1"/>
    <w:qFormat/>
    <w:uiPriority w:val="99"/>
    <w:pPr>
      <w:adjustRightInd w:val="0"/>
    </w:pPr>
    <w:rPr>
      <w:rFonts w:ascii="宋体" w:hAnsi="Courier New" w:eastAsia="楷体_GB2312" w:cs="宋体"/>
      <w:sz w:val="28"/>
      <w:szCs w:val="28"/>
    </w:rPr>
  </w:style>
  <w:style w:type="character" w:customStyle="1" w:styleId="23">
    <w:name w:val="NormalCharacter"/>
    <w:qFormat/>
    <w:uiPriority w:val="0"/>
    <w:rPr>
      <w:rFonts w:ascii="Times New Roman" w:hAnsi="Times New Roman" w:eastAsia="宋体"/>
    </w:rPr>
  </w:style>
  <w:style w:type="paragraph" w:customStyle="1" w:styleId="24">
    <w:name w:val="WPSOffice手动目录 1"/>
    <w:qFormat/>
    <w:uiPriority w:val="0"/>
    <w:rPr>
      <w:rFonts w:asciiTheme="minorHAnsi" w:hAnsiTheme="minorHAnsi" w:eastAsiaTheme="minorEastAsia" w:cstheme="minorBidi"/>
      <w:lang w:val="en-US" w:eastAsia="zh-CN" w:bidi="ar-SA"/>
    </w:rPr>
  </w:style>
  <w:style w:type="character" w:customStyle="1" w:styleId="25">
    <w:name w:val="批注框文本 Char"/>
    <w:basedOn w:val="15"/>
    <w:link w:val="8"/>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6353</Words>
  <Characters>6646</Characters>
  <Lines>71</Lines>
  <Paragraphs>20</Paragraphs>
  <TotalTime>33</TotalTime>
  <ScaleCrop>false</ScaleCrop>
  <LinksUpToDate>false</LinksUpToDate>
  <CharactersWithSpaces>7933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2023-03-01T09:37:00Z</dcterms:created>
  <dc:creator>微笑分子式</dc:creator>
  <cp:lastModifiedBy>顺心流</cp:lastModifiedBy>
  <cp:lastPrinted>2023-06-01T00:35:25Z</cp:lastPrinted>
  <dcterms:modified xsi:type="dcterms:W3CDTF">2023-06-01T01:07:22Z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BA74F7A8F55444CCA85D5E057255D954_13</vt:lpwstr>
  </property>
</Properties>
</file>