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8FA"/>
  <w:body>
    <w:p>
      <w:pPr>
        <w:pStyle w:val="13"/>
        <w:ind w:firstLine="210" w:firstLineChars="100"/>
        <w:jc w:val="right"/>
      </w:pPr>
      <w:r>
        <w:rPr>
          <w:rFonts w:hint="eastAsia" w:ascii="仿宋_GB2312" w:hAnsi="宋体" w:eastAsia="仿宋_GB2312"/>
          <w:color w:val="000000"/>
          <w:sz w:val="21"/>
          <w:szCs w:val="21"/>
        </w:rPr>
        <w:drawing>
          <wp:inline distT="0" distB="0" distL="0" distR="0">
            <wp:extent cx="361950" cy="361950"/>
            <wp:effectExtent l="19050" t="0" r="0" b="0"/>
            <wp:docPr id="1" name="图片 5" descr="新院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新院标"/>
                    <pic:cNvPicPr>
                      <a:picLocks noChangeAspect="1" noChangeArrowheads="1"/>
                    </pic:cNvPicPr>
                  </pic:nvPicPr>
                  <pic:blipFill>
                    <a:blip r:embed="rId9" cstate="print"/>
                    <a:srcRect/>
                    <a:stretch>
                      <a:fillRect/>
                    </a:stretch>
                  </pic:blipFill>
                  <pic:spPr>
                    <a:xfrm>
                      <a:off x="0" y="0"/>
                      <a:ext cx="361950" cy="361950"/>
                    </a:xfrm>
                    <a:prstGeom prst="rect">
                      <a:avLst/>
                    </a:prstGeom>
                    <a:noFill/>
                    <a:ln w="9525">
                      <a:noFill/>
                      <a:miter lim="800000"/>
                      <a:headEnd/>
                      <a:tailEnd/>
                    </a:ln>
                    <a:effectLst/>
                  </pic:spPr>
                </pic:pic>
              </a:graphicData>
            </a:graphic>
          </wp:inline>
        </w:drawing>
      </w:r>
      <w:r>
        <w:rPr>
          <w:rFonts w:hint="eastAsia"/>
        </w:rPr>
        <w:t>周口市中心医院</w:t>
      </w:r>
      <w:r>
        <w:rPr>
          <w:rFonts w:hint="eastAsia"/>
          <w:lang w:eastAsia="zh-CN"/>
        </w:rPr>
        <w:t>院内采购</w:t>
      </w:r>
      <w:r>
        <w:rPr>
          <w:rFonts w:hint="eastAsia"/>
        </w:rPr>
        <w:t>文件</w:t>
      </w:r>
    </w:p>
    <w:p>
      <w:pPr>
        <w:jc w:val="center"/>
        <w:rPr>
          <w:rFonts w:ascii="仿宋_GB2312" w:hAnsi="宋体" w:eastAsia="仿宋_GB2312" w:cs="宋体"/>
          <w:b/>
          <w:w w:val="90"/>
          <w:kern w:val="0"/>
          <w:sz w:val="44"/>
          <w:szCs w:val="44"/>
        </w:rPr>
      </w:pPr>
    </w:p>
    <w:p>
      <w:pPr>
        <w:spacing w:line="600" w:lineRule="auto"/>
        <w:jc w:val="center"/>
        <w:rPr>
          <w:rFonts w:hint="default" w:ascii="仿宋" w:hAnsi="仿宋" w:eastAsia="仿宋"/>
          <w:bCs/>
          <w:sz w:val="52"/>
          <w:szCs w:val="52"/>
          <w:lang w:val="en-US" w:eastAsia="zh-CN"/>
        </w:rPr>
      </w:pPr>
      <w:r>
        <w:rPr>
          <w:rFonts w:hint="eastAsia" w:ascii="仿宋" w:hAnsi="仿宋" w:eastAsia="仿宋"/>
          <w:bCs/>
          <w:sz w:val="52"/>
          <w:szCs w:val="52"/>
        </w:rPr>
        <w:t>周口市中心医院</w:t>
      </w:r>
    </w:p>
    <w:p>
      <w:pPr>
        <w:spacing w:line="600" w:lineRule="auto"/>
        <w:jc w:val="center"/>
        <w:rPr>
          <w:rFonts w:hint="eastAsia" w:ascii="仿宋" w:hAnsi="仿宋" w:eastAsia="仿宋"/>
          <w:bCs/>
          <w:sz w:val="52"/>
          <w:szCs w:val="52"/>
          <w:lang w:eastAsia="zh-CN"/>
        </w:rPr>
      </w:pPr>
      <w:r>
        <w:rPr>
          <w:rFonts w:hint="eastAsia" w:ascii="仿宋" w:hAnsi="仿宋" w:eastAsia="仿宋"/>
          <w:bCs/>
          <w:sz w:val="52"/>
          <w:szCs w:val="52"/>
          <w:lang w:eastAsia="zh-CN"/>
        </w:rPr>
        <w:t>办公用品采购</w:t>
      </w:r>
    </w:p>
    <w:p>
      <w:pPr>
        <w:spacing w:line="600" w:lineRule="auto"/>
        <w:jc w:val="center"/>
        <w:rPr>
          <w:rFonts w:hint="eastAsia" w:ascii="仿宋" w:hAnsi="仿宋" w:eastAsia="仿宋"/>
          <w:bCs/>
          <w:sz w:val="52"/>
          <w:szCs w:val="52"/>
          <w:lang w:eastAsia="zh-CN"/>
        </w:rPr>
      </w:pPr>
      <w:r>
        <w:rPr>
          <w:rFonts w:hint="eastAsia" w:ascii="仿宋" w:hAnsi="仿宋" w:eastAsia="仿宋"/>
          <w:bCs/>
          <w:sz w:val="52"/>
          <w:szCs w:val="52"/>
          <w:lang w:eastAsia="zh-CN"/>
        </w:rPr>
        <w:t>院内采购文件</w:t>
      </w:r>
    </w:p>
    <w:p>
      <w:pPr>
        <w:spacing w:line="480" w:lineRule="auto"/>
        <w:jc w:val="center"/>
        <w:rPr>
          <w:rFonts w:ascii="方正仿宋简体" w:hAnsi="仿宋" w:eastAsia="方正仿宋简体"/>
          <w:bCs/>
          <w:sz w:val="32"/>
        </w:rPr>
      </w:pPr>
    </w:p>
    <w:p>
      <w:pPr>
        <w:spacing w:line="360" w:lineRule="auto"/>
        <w:jc w:val="center"/>
        <w:rPr>
          <w:rFonts w:ascii="方正仿宋简体" w:hAnsi="仿宋" w:eastAsia="方正仿宋简体"/>
          <w:bCs/>
          <w:sz w:val="32"/>
        </w:rPr>
      </w:pPr>
      <w:r>
        <w:rPr>
          <w:rFonts w:hint="eastAsia" w:ascii="方正仿宋简体" w:hAnsi="仿宋" w:eastAsia="方正仿宋简体"/>
          <w:bCs/>
          <w:sz w:val="32"/>
        </w:rPr>
        <w:drawing>
          <wp:inline distT="0" distB="0" distL="0" distR="0">
            <wp:extent cx="2362200" cy="2362200"/>
            <wp:effectExtent l="19050" t="0" r="0" b="0"/>
            <wp:docPr id="2" name="图片 4" descr="新院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新院标"/>
                    <pic:cNvPicPr>
                      <a:picLocks noChangeAspect="1" noChangeArrowheads="1"/>
                    </pic:cNvPicPr>
                  </pic:nvPicPr>
                  <pic:blipFill>
                    <a:blip r:embed="rId10"/>
                    <a:srcRect/>
                    <a:stretch>
                      <a:fillRect/>
                    </a:stretch>
                  </pic:blipFill>
                  <pic:spPr>
                    <a:xfrm>
                      <a:off x="0" y="0"/>
                      <a:ext cx="2362200" cy="2362200"/>
                    </a:xfrm>
                    <a:prstGeom prst="rect">
                      <a:avLst/>
                    </a:prstGeom>
                    <a:noFill/>
                    <a:ln w="9525">
                      <a:noFill/>
                      <a:miter lim="800000"/>
                      <a:headEnd/>
                      <a:tailEnd/>
                    </a:ln>
                    <a:effectLst/>
                  </pic:spPr>
                </pic:pic>
              </a:graphicData>
            </a:graphic>
          </wp:inline>
        </w:drawing>
      </w:r>
    </w:p>
    <w:p>
      <w:pPr>
        <w:spacing w:line="360" w:lineRule="auto"/>
        <w:jc w:val="center"/>
        <w:rPr>
          <w:rFonts w:ascii="方正仿宋简体" w:hAnsi="仿宋" w:eastAsia="方正仿宋简体"/>
          <w:bCs/>
          <w:sz w:val="32"/>
        </w:rPr>
      </w:pPr>
    </w:p>
    <w:p>
      <w:pPr>
        <w:spacing w:line="360" w:lineRule="auto"/>
        <w:jc w:val="center"/>
        <w:rPr>
          <w:rFonts w:ascii="方正仿宋简体" w:hAnsi="仿宋" w:eastAsia="方正仿宋简体"/>
          <w:bCs/>
          <w:sz w:val="32"/>
        </w:rPr>
      </w:pPr>
    </w:p>
    <w:p>
      <w:pPr>
        <w:spacing w:line="360" w:lineRule="auto"/>
        <w:jc w:val="center"/>
        <w:rPr>
          <w:rFonts w:ascii="仿宋" w:hAnsi="仿宋" w:eastAsia="仿宋"/>
          <w:bCs/>
          <w:sz w:val="32"/>
        </w:rPr>
      </w:pPr>
    </w:p>
    <w:p>
      <w:pPr>
        <w:spacing w:line="360" w:lineRule="auto"/>
        <w:ind w:left="2674" w:leftChars="1114"/>
        <w:jc w:val="left"/>
        <w:rPr>
          <w:rFonts w:ascii="仿宋" w:hAnsi="仿宋" w:eastAsia="仿宋" w:cs="宋体"/>
          <w:kern w:val="0"/>
          <w:sz w:val="28"/>
          <w:szCs w:val="28"/>
        </w:rPr>
      </w:pPr>
      <w:r>
        <w:rPr>
          <w:rFonts w:hint="eastAsia" w:ascii="仿宋" w:hAnsi="仿宋" w:eastAsia="仿宋"/>
          <w:bCs/>
          <w:sz w:val="28"/>
          <w:szCs w:val="28"/>
        </w:rPr>
        <w:t>采</w:t>
      </w:r>
      <w:r>
        <w:rPr>
          <w:rFonts w:hint="eastAsia" w:ascii="仿宋" w:hAnsi="仿宋" w:eastAsia="仿宋"/>
          <w:bCs/>
          <w:sz w:val="28"/>
          <w:szCs w:val="28"/>
          <w:lang w:val="en-US" w:eastAsia="zh-CN"/>
        </w:rPr>
        <w:t xml:space="preserve"> </w:t>
      </w:r>
      <w:r>
        <w:rPr>
          <w:rFonts w:hint="eastAsia" w:ascii="仿宋" w:hAnsi="仿宋" w:eastAsia="仿宋"/>
          <w:bCs/>
          <w:sz w:val="28"/>
          <w:szCs w:val="28"/>
        </w:rPr>
        <w:t>购 单 位：周口市中心医院</w:t>
      </w:r>
    </w:p>
    <w:p>
      <w:pPr>
        <w:spacing w:line="360" w:lineRule="auto"/>
        <w:ind w:left="2674" w:leftChars="1114"/>
        <w:jc w:val="left"/>
        <w:rPr>
          <w:rFonts w:hint="default" w:ascii="仿宋" w:hAnsi="仿宋" w:eastAsia="仿宋"/>
          <w:bCs/>
          <w:sz w:val="28"/>
          <w:szCs w:val="28"/>
          <w:lang w:val="en-US" w:eastAsia="zh-CN"/>
        </w:rPr>
      </w:pPr>
      <w:r>
        <w:rPr>
          <w:rFonts w:hint="eastAsia" w:ascii="仿宋" w:hAnsi="仿宋" w:eastAsia="仿宋"/>
          <w:bCs/>
          <w:sz w:val="28"/>
          <w:szCs w:val="28"/>
        </w:rPr>
        <w:t>项 目 编 号：</w:t>
      </w:r>
    </w:p>
    <w:p>
      <w:pPr>
        <w:spacing w:line="360" w:lineRule="auto"/>
        <w:ind w:left="2674" w:leftChars="1114"/>
        <w:jc w:val="left"/>
        <w:rPr>
          <w:rFonts w:ascii="仿宋" w:hAnsi="仿宋" w:eastAsia="仿宋"/>
          <w:sz w:val="28"/>
          <w:szCs w:val="28"/>
        </w:rPr>
      </w:pPr>
      <w:r>
        <w:rPr>
          <w:rFonts w:hint="eastAsia" w:ascii="仿宋" w:hAnsi="仿宋" w:eastAsia="仿宋"/>
          <w:bCs/>
          <w:sz w:val="28"/>
          <w:szCs w:val="28"/>
        </w:rPr>
        <w:t>时       间：</w:t>
      </w:r>
    </w:p>
    <w:p>
      <w:pPr>
        <w:ind w:firstLine="2640" w:firstLineChars="1100"/>
        <w:rPr>
          <w:color w:val="000000"/>
          <w:sz w:val="24"/>
          <w:szCs w:val="30"/>
        </w:rPr>
      </w:pPr>
    </w:p>
    <w:p>
      <w:pPr>
        <w:tabs>
          <w:tab w:val="left" w:pos="6840"/>
        </w:tabs>
        <w:rPr>
          <w:color w:val="000000"/>
          <w:spacing w:val="10"/>
          <w:sz w:val="30"/>
        </w:rPr>
      </w:pPr>
    </w:p>
    <w:p>
      <w:pPr>
        <w:pStyle w:val="2"/>
      </w:pPr>
    </w:p>
    <w:p>
      <w:pPr>
        <w:spacing w:line="800" w:lineRule="exact"/>
        <w:jc w:val="center"/>
        <w:rPr>
          <w:rFonts w:hint="eastAsia" w:ascii="宋体" w:hAnsi="宋体" w:eastAsia="宋体" w:cs="宋体"/>
          <w:sz w:val="32"/>
        </w:rPr>
      </w:pPr>
      <w:r>
        <w:rPr>
          <w:rFonts w:hint="eastAsia" w:ascii="宋体" w:hAnsi="宋体" w:eastAsia="宋体" w:cs="宋体"/>
          <w:color w:val="000000"/>
          <w:spacing w:val="10"/>
          <w:sz w:val="32"/>
          <w:szCs w:val="32"/>
        </w:rPr>
        <w:t>第一章、</w:t>
      </w:r>
      <w:r>
        <w:rPr>
          <w:rFonts w:hint="eastAsia" w:ascii="宋体" w:hAnsi="宋体" w:cs="宋体"/>
          <w:color w:val="000000"/>
          <w:spacing w:val="10"/>
          <w:sz w:val="32"/>
          <w:szCs w:val="32"/>
          <w:lang w:eastAsia="zh-CN"/>
        </w:rPr>
        <w:t>院内采购</w:t>
      </w:r>
      <w:r>
        <w:rPr>
          <w:rFonts w:hint="eastAsia" w:ascii="宋体" w:hAnsi="宋体" w:eastAsia="宋体" w:cs="宋体"/>
          <w:color w:val="000000"/>
          <w:spacing w:val="10"/>
          <w:sz w:val="32"/>
          <w:szCs w:val="32"/>
        </w:rPr>
        <w:t>邀请书</w:t>
      </w:r>
    </w:p>
    <w:p>
      <w:pPr>
        <w:rPr>
          <w:rFonts w:hAnsi="新宋体" w:eastAsia="新宋体"/>
          <w:color w:val="000000"/>
          <w:spacing w:val="10"/>
          <w:sz w:val="32"/>
          <w:szCs w:val="32"/>
        </w:rPr>
      </w:pPr>
    </w:p>
    <w:p>
      <w:pPr>
        <w:spacing w:line="440" w:lineRule="exact"/>
        <w:ind w:firstLine="640" w:firstLineChars="200"/>
        <w:rPr>
          <w:rFonts w:ascii="宋体" w:hAnsi="宋体"/>
          <w:sz w:val="30"/>
          <w:szCs w:val="30"/>
        </w:rPr>
      </w:pPr>
      <w:r>
        <w:rPr>
          <w:rFonts w:hint="eastAsia" w:ascii="宋体" w:hAnsi="宋体"/>
          <w:color w:val="000000"/>
          <w:spacing w:val="10"/>
          <w:sz w:val="30"/>
          <w:szCs w:val="30"/>
        </w:rPr>
        <w:t>河南省周口市中心医院（以下简称采购单位），</w:t>
      </w:r>
      <w:r>
        <w:rPr>
          <w:rFonts w:hint="eastAsia" w:ascii="宋体" w:hAnsi="宋体"/>
          <w:color w:val="000000"/>
          <w:spacing w:val="10"/>
          <w:sz w:val="30"/>
          <w:szCs w:val="30"/>
          <w:lang w:eastAsia="zh-CN"/>
        </w:rPr>
        <w:t>采购办公用品。</w:t>
      </w:r>
      <w:r>
        <w:rPr>
          <w:rFonts w:hint="eastAsia" w:ascii="宋体" w:hAnsi="宋体"/>
          <w:color w:val="000000"/>
          <w:spacing w:val="10"/>
          <w:sz w:val="30"/>
          <w:szCs w:val="30"/>
        </w:rPr>
        <w:t>根据采购信息，结合产品市场的情况，特邀请有资格信誉好的公司前来参加本次采购活动。请认真阅读本文件，并按照本文件中的要求准备资格审查材料及</w:t>
      </w:r>
      <w:r>
        <w:rPr>
          <w:rFonts w:hint="eastAsia" w:ascii="宋体" w:hAnsi="宋体"/>
          <w:color w:val="000000"/>
          <w:spacing w:val="10"/>
          <w:sz w:val="30"/>
          <w:szCs w:val="30"/>
          <w:lang w:eastAsia="zh-CN"/>
        </w:rPr>
        <w:t>院内采购</w:t>
      </w:r>
      <w:r>
        <w:rPr>
          <w:rFonts w:hint="eastAsia" w:ascii="宋体" w:hAnsi="宋体"/>
          <w:color w:val="000000"/>
          <w:spacing w:val="10"/>
          <w:sz w:val="30"/>
          <w:szCs w:val="30"/>
        </w:rPr>
        <w:t>文件</w:t>
      </w:r>
      <w:r>
        <w:rPr>
          <w:rFonts w:hint="eastAsia" w:ascii="宋体" w:hAnsi="宋体"/>
          <w:sz w:val="30"/>
          <w:szCs w:val="30"/>
        </w:rPr>
        <w:t>。采购活动遵循公平、公正和诚实信用的原则。</w:t>
      </w:r>
    </w:p>
    <w:p>
      <w:pPr>
        <w:spacing w:line="480" w:lineRule="exact"/>
        <w:ind w:left="-204" w:leftChars="-85"/>
        <w:jc w:val="center"/>
        <w:rPr>
          <w:color w:val="000000"/>
          <w:spacing w:val="10"/>
          <w:sz w:val="28"/>
        </w:rPr>
      </w:pPr>
      <w:r>
        <w:rPr>
          <w:rFonts w:hint="eastAsia"/>
          <w:color w:val="000000"/>
          <w:spacing w:val="10"/>
          <w:sz w:val="28"/>
        </w:rPr>
        <w:t>供应商须知前附表</w:t>
      </w:r>
    </w:p>
    <w:tbl>
      <w:tblPr>
        <w:tblStyle w:val="17"/>
        <w:tblW w:w="9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7"/>
        <w:gridCol w:w="2620"/>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条款号</w:t>
            </w:r>
          </w:p>
        </w:tc>
        <w:tc>
          <w:tcPr>
            <w:tcW w:w="262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条款名称</w:t>
            </w:r>
          </w:p>
        </w:tc>
        <w:tc>
          <w:tcPr>
            <w:tcW w:w="65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1</w:t>
            </w:r>
          </w:p>
        </w:tc>
        <w:tc>
          <w:tcPr>
            <w:tcW w:w="262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采购单位</w:t>
            </w:r>
          </w:p>
        </w:tc>
        <w:tc>
          <w:tcPr>
            <w:tcW w:w="6501" w:type="dxa"/>
            <w:tcBorders>
              <w:top w:val="single" w:color="auto" w:sz="4" w:space="0"/>
              <w:left w:val="single" w:color="auto" w:sz="4" w:space="0"/>
              <w:bottom w:val="single" w:color="auto" w:sz="4" w:space="0"/>
              <w:right w:val="single" w:color="auto" w:sz="4" w:space="0"/>
            </w:tcBorders>
            <w:vAlign w:val="center"/>
          </w:tcPr>
          <w:p>
            <w:pPr>
              <w:rPr>
                <w:rFonts w:hAnsi="新宋体" w:eastAsia="新宋体"/>
                <w:spacing w:val="10"/>
                <w:sz w:val="24"/>
                <w:szCs w:val="24"/>
                <w:highlight w:val="none"/>
              </w:rPr>
            </w:pPr>
            <w:r>
              <w:rPr>
                <w:rFonts w:hint="eastAsia" w:hAnsi="新宋体" w:eastAsia="新宋体"/>
                <w:spacing w:val="10"/>
                <w:sz w:val="24"/>
                <w:szCs w:val="24"/>
                <w:highlight w:val="none"/>
              </w:rPr>
              <w:t>名称：河南省周口市中心医院</w:t>
            </w:r>
          </w:p>
          <w:p>
            <w:pPr>
              <w:ind w:left="780" w:hanging="780" w:hangingChars="300"/>
              <w:rPr>
                <w:rFonts w:hint="default" w:hAnsi="新宋体" w:eastAsia="新宋体"/>
                <w:spacing w:val="10"/>
                <w:sz w:val="24"/>
                <w:szCs w:val="24"/>
                <w:highlight w:val="none"/>
                <w:lang w:val="en-US" w:eastAsia="zh-CN"/>
              </w:rPr>
            </w:pPr>
            <w:r>
              <w:rPr>
                <w:rFonts w:hint="eastAsia" w:hAnsi="新宋体" w:eastAsia="新宋体"/>
                <w:spacing w:val="10"/>
                <w:sz w:val="24"/>
                <w:szCs w:val="24"/>
                <w:highlight w:val="none"/>
              </w:rPr>
              <w:t>地址：</w:t>
            </w:r>
            <w:r>
              <w:rPr>
                <w:rFonts w:hint="eastAsia" w:ascii="宋体" w:hAnsi="宋体" w:eastAsia="宋体" w:cs="宋体"/>
                <w:color w:val="000000"/>
                <w:spacing w:val="10"/>
                <w:sz w:val="24"/>
                <w:szCs w:val="24"/>
              </w:rPr>
              <w:t>周口市人民路26号</w:t>
            </w:r>
          </w:p>
          <w:p>
            <w:pPr>
              <w:rPr>
                <w:rFonts w:hAnsi="新宋体" w:eastAsia="新宋体"/>
                <w:spacing w:val="10"/>
                <w:sz w:val="24"/>
                <w:szCs w:val="24"/>
                <w:highlight w:val="none"/>
              </w:rPr>
            </w:pPr>
            <w:r>
              <w:rPr>
                <w:rFonts w:hint="eastAsia" w:hAnsi="新宋体" w:eastAsia="新宋体"/>
                <w:spacing w:val="10"/>
                <w:sz w:val="24"/>
                <w:szCs w:val="24"/>
                <w:highlight w:val="none"/>
              </w:rPr>
              <w:t>联系人：周口市中心医院采购办</w:t>
            </w:r>
          </w:p>
          <w:p>
            <w:pPr>
              <w:rPr>
                <w:rFonts w:hint="eastAsia" w:asciiTheme="minorEastAsia" w:hAnsiTheme="minorEastAsia" w:eastAsiaTheme="minorEastAsia" w:cstheme="minorEastAsia"/>
                <w:color w:val="000000"/>
                <w:spacing w:val="10"/>
                <w:sz w:val="24"/>
                <w:szCs w:val="24"/>
                <w:highlight w:val="none"/>
              </w:rPr>
            </w:pPr>
            <w:r>
              <w:rPr>
                <w:rFonts w:hint="eastAsia" w:hAnsi="新宋体" w:eastAsia="新宋体"/>
                <w:spacing w:val="10"/>
                <w:sz w:val="24"/>
                <w:szCs w:val="24"/>
                <w:highlight w:val="none"/>
              </w:rPr>
              <w:t>电话：</w:t>
            </w:r>
            <w:r>
              <w:rPr>
                <w:rFonts w:hint="eastAsia" w:ascii="宋体" w:hAnsi="宋体" w:eastAsia="宋体" w:cs="宋体"/>
                <w:color w:val="000000"/>
                <w:spacing w:val="10"/>
                <w:sz w:val="24"/>
                <w:szCs w:val="24"/>
              </w:rPr>
              <w:t>0394-8269112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2</w:t>
            </w:r>
          </w:p>
        </w:tc>
        <w:tc>
          <w:tcPr>
            <w:tcW w:w="262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项目名称</w:t>
            </w:r>
          </w:p>
        </w:tc>
        <w:tc>
          <w:tcPr>
            <w:tcW w:w="6501"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eastAsia="zh-CN"/>
              </w:rPr>
              <w:t>周口市中心医院办公用品采购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3</w:t>
            </w:r>
          </w:p>
        </w:tc>
        <w:tc>
          <w:tcPr>
            <w:tcW w:w="262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采购方式</w:t>
            </w:r>
          </w:p>
        </w:tc>
        <w:tc>
          <w:tcPr>
            <w:tcW w:w="6501"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spacing w:val="10"/>
                <w:kern w:val="2"/>
                <w:sz w:val="24"/>
                <w:szCs w:val="24"/>
                <w:lang w:val="en-US" w:eastAsia="zh-CN" w:bidi="ar-SA"/>
              </w:rPr>
            </w:pPr>
            <w:r>
              <w:rPr>
                <w:rFonts w:hint="eastAsia" w:asciiTheme="minorEastAsia" w:hAnsiTheme="minorEastAsia" w:eastAsiaTheme="minorEastAsia" w:cstheme="minorEastAsia"/>
                <w:color w:val="000000"/>
                <w:spacing w:val="10"/>
                <w:sz w:val="24"/>
                <w:szCs w:val="24"/>
                <w:lang w:val="en-US" w:eastAsia="zh-CN"/>
              </w:rPr>
              <w:t>4</w:t>
            </w:r>
          </w:p>
        </w:tc>
        <w:tc>
          <w:tcPr>
            <w:tcW w:w="262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lang w:eastAsia="zh-CN"/>
              </w:rPr>
            </w:pPr>
            <w:r>
              <w:rPr>
                <w:rFonts w:hint="eastAsia" w:asciiTheme="minorEastAsia" w:hAnsiTheme="minorEastAsia" w:eastAsiaTheme="minorEastAsia" w:cstheme="minorEastAsia"/>
                <w:color w:val="000000"/>
                <w:spacing w:val="10"/>
                <w:sz w:val="24"/>
                <w:szCs w:val="24"/>
                <w:lang w:eastAsia="zh-CN"/>
              </w:rPr>
              <w:t>采购总预算</w:t>
            </w:r>
          </w:p>
        </w:tc>
        <w:tc>
          <w:tcPr>
            <w:tcW w:w="6501" w:type="dxa"/>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color w:val="000000"/>
                <w:spacing w:val="10"/>
                <w:kern w:val="2"/>
                <w:sz w:val="24"/>
                <w:szCs w:val="24"/>
                <w:lang w:val="en-US" w:eastAsia="zh-CN" w:bidi="ar-SA"/>
              </w:rPr>
            </w:pPr>
            <w:r>
              <w:rPr>
                <w:rFonts w:hint="eastAsia" w:asciiTheme="minorEastAsia" w:hAnsiTheme="minorEastAsia" w:eastAsiaTheme="minorEastAsia" w:cstheme="minorEastAsia"/>
                <w:color w:val="000000"/>
                <w:spacing w:val="10"/>
                <w:kern w:val="2"/>
                <w:sz w:val="24"/>
                <w:szCs w:val="24"/>
                <w:lang w:val="en-US" w:eastAsia="zh-CN" w:bidi="ar-SA"/>
              </w:rPr>
              <w:t>5</w:t>
            </w:r>
          </w:p>
        </w:tc>
        <w:tc>
          <w:tcPr>
            <w:tcW w:w="262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采购内容及要求</w:t>
            </w:r>
          </w:p>
        </w:tc>
        <w:tc>
          <w:tcPr>
            <w:tcW w:w="6501"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见本文件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heme="minorEastAsia" w:hAnsiTheme="minorEastAsia" w:eastAsiaTheme="minorEastAsia" w:cstheme="minorEastAsia"/>
                <w:color w:val="000000"/>
                <w:spacing w:val="10"/>
                <w:kern w:val="2"/>
                <w:sz w:val="24"/>
                <w:szCs w:val="24"/>
                <w:lang w:val="en-US" w:eastAsia="zh-CN" w:bidi="ar-SA"/>
              </w:rPr>
            </w:pPr>
            <w:r>
              <w:rPr>
                <w:rFonts w:hint="eastAsia" w:asciiTheme="minorEastAsia" w:hAnsiTheme="minorEastAsia" w:eastAsiaTheme="minorEastAsia" w:cstheme="minorEastAsia"/>
                <w:color w:val="000000"/>
                <w:spacing w:val="10"/>
                <w:kern w:val="2"/>
                <w:sz w:val="24"/>
                <w:szCs w:val="24"/>
                <w:lang w:val="en-US" w:eastAsia="zh-CN" w:bidi="ar-SA"/>
              </w:rPr>
              <w:t>6</w:t>
            </w:r>
          </w:p>
        </w:tc>
        <w:tc>
          <w:tcPr>
            <w:tcW w:w="2627"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质量要求</w:t>
            </w:r>
          </w:p>
        </w:tc>
        <w:tc>
          <w:tcPr>
            <w:tcW w:w="6501"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满足本文件中所有内容并达到或高于国家规定的合格标准。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heme="minorEastAsia" w:hAnsiTheme="minorEastAsia" w:eastAsiaTheme="minorEastAsia" w:cstheme="minorEastAsia"/>
                <w:color w:val="000000"/>
                <w:spacing w:val="10"/>
                <w:kern w:val="2"/>
                <w:sz w:val="24"/>
                <w:szCs w:val="24"/>
                <w:lang w:val="en-US" w:eastAsia="zh-CN" w:bidi="ar-SA"/>
              </w:rPr>
            </w:pPr>
            <w:r>
              <w:rPr>
                <w:rFonts w:hint="eastAsia" w:asciiTheme="minorEastAsia" w:hAnsiTheme="minorEastAsia" w:eastAsiaTheme="minorEastAsia" w:cstheme="minorEastAsia"/>
                <w:color w:val="000000"/>
                <w:spacing w:val="10"/>
                <w:kern w:val="2"/>
                <w:sz w:val="24"/>
                <w:szCs w:val="24"/>
                <w:lang w:val="en-US" w:eastAsia="zh-CN" w:bidi="ar-SA"/>
              </w:rPr>
              <w:t>7</w:t>
            </w:r>
          </w:p>
        </w:tc>
        <w:tc>
          <w:tcPr>
            <w:tcW w:w="262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响应文件份数</w:t>
            </w:r>
          </w:p>
        </w:tc>
        <w:tc>
          <w:tcPr>
            <w:tcW w:w="650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正本一份、副本</w:t>
            </w:r>
            <w:r>
              <w:rPr>
                <w:rFonts w:hint="eastAsia" w:asciiTheme="minorEastAsia" w:hAnsiTheme="minorEastAsia" w:eastAsiaTheme="minorEastAsia" w:cstheme="minorEastAsia"/>
                <w:color w:val="000000"/>
                <w:spacing w:val="10"/>
                <w:sz w:val="24"/>
                <w:szCs w:val="24"/>
                <w:lang w:eastAsia="zh-CN"/>
              </w:rPr>
              <w:t>肆</w:t>
            </w:r>
            <w:r>
              <w:rPr>
                <w:rFonts w:hint="eastAsia" w:asciiTheme="minorEastAsia" w:hAnsiTheme="minorEastAsia" w:eastAsiaTheme="minorEastAsia" w:cstheme="minorEastAsia"/>
                <w:color w:val="000000"/>
                <w:spacing w:val="10"/>
                <w:sz w:val="24"/>
                <w:szCs w:val="24"/>
              </w:rPr>
              <w:t>份（加盖公章）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heme="minorEastAsia" w:hAnsiTheme="minorEastAsia" w:eastAsiaTheme="minorEastAsia" w:cstheme="minorEastAsia"/>
                <w:color w:val="000000"/>
                <w:spacing w:val="10"/>
                <w:kern w:val="2"/>
                <w:sz w:val="24"/>
                <w:szCs w:val="24"/>
                <w:lang w:val="en-US" w:eastAsia="zh-CN" w:bidi="ar-SA"/>
              </w:rPr>
            </w:pPr>
            <w:r>
              <w:rPr>
                <w:rFonts w:hint="eastAsia" w:asciiTheme="minorEastAsia" w:hAnsiTheme="minorEastAsia" w:eastAsiaTheme="minorEastAsia" w:cstheme="minorEastAsia"/>
                <w:color w:val="000000"/>
                <w:spacing w:val="10"/>
                <w:kern w:val="2"/>
                <w:sz w:val="24"/>
                <w:szCs w:val="24"/>
                <w:lang w:val="en-US" w:eastAsia="zh-CN" w:bidi="ar-SA"/>
              </w:rPr>
              <w:t>8</w:t>
            </w:r>
          </w:p>
        </w:tc>
        <w:tc>
          <w:tcPr>
            <w:tcW w:w="26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采购疑问解答</w:t>
            </w:r>
          </w:p>
        </w:tc>
        <w:tc>
          <w:tcPr>
            <w:tcW w:w="650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color w:val="000000"/>
                <w:spacing w:val="10"/>
                <w:sz w:val="24"/>
                <w:szCs w:val="24"/>
              </w:rPr>
            </w:pPr>
            <w:r>
              <w:rPr>
                <w:rFonts w:hint="eastAsia" w:hAnsi="新宋体" w:eastAsia="新宋体"/>
                <w:spacing w:val="10"/>
                <w:sz w:val="24"/>
                <w:szCs w:val="24"/>
              </w:rPr>
              <w:t>周口市中心医院</w:t>
            </w:r>
            <w:r>
              <w:rPr>
                <w:rFonts w:hint="eastAsia" w:ascii="宋体" w:hAnsi="宋体" w:cs="宋体"/>
                <w:spacing w:val="10"/>
                <w:sz w:val="24"/>
                <w:szCs w:val="24"/>
              </w:rPr>
              <w:t>采购办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heme="minorEastAsia" w:hAnsiTheme="minorEastAsia" w:eastAsiaTheme="minorEastAsia" w:cstheme="minorEastAsia"/>
                <w:color w:val="000000"/>
                <w:spacing w:val="10"/>
                <w:kern w:val="2"/>
                <w:sz w:val="24"/>
                <w:szCs w:val="24"/>
                <w:lang w:val="en-US" w:eastAsia="zh-CN" w:bidi="ar-SA"/>
              </w:rPr>
            </w:pPr>
            <w:r>
              <w:rPr>
                <w:rFonts w:hint="eastAsia" w:asciiTheme="minorEastAsia" w:hAnsiTheme="minorEastAsia" w:eastAsiaTheme="minorEastAsia" w:cstheme="minorEastAsia"/>
                <w:color w:val="000000"/>
                <w:spacing w:val="10"/>
                <w:kern w:val="2"/>
                <w:sz w:val="24"/>
                <w:szCs w:val="24"/>
                <w:lang w:val="en-US" w:eastAsia="zh-CN" w:bidi="ar-SA"/>
              </w:rPr>
              <w:t>9</w:t>
            </w:r>
          </w:p>
        </w:tc>
        <w:tc>
          <w:tcPr>
            <w:tcW w:w="26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采购会议与截标时间</w:t>
            </w:r>
          </w:p>
        </w:tc>
        <w:tc>
          <w:tcPr>
            <w:tcW w:w="6501"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Theme="minorEastAsia" w:hAnsiTheme="minorEastAsia" w:eastAsiaTheme="minorEastAsia" w:cstheme="minorEastAsia"/>
                <w:color w:val="000000"/>
                <w:spacing w:val="10"/>
                <w:sz w:val="24"/>
                <w:szCs w:val="24"/>
              </w:rPr>
            </w:pPr>
            <w:r>
              <w:rPr>
                <w:rFonts w:hint="eastAsia" w:hAnsi="新宋体" w:eastAsia="新宋体"/>
                <w:spacing w:val="10"/>
                <w:sz w:val="24"/>
                <w:szCs w:val="24"/>
              </w:rPr>
              <w:t>周口市中心医院</w:t>
            </w:r>
            <w:r>
              <w:rPr>
                <w:rFonts w:hint="eastAsia" w:ascii="宋体" w:hAnsi="宋体" w:cs="宋体"/>
                <w:spacing w:val="10"/>
                <w:sz w:val="24"/>
                <w:szCs w:val="24"/>
              </w:rPr>
              <w:t>采购办电话通知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10</w:t>
            </w:r>
          </w:p>
        </w:tc>
        <w:tc>
          <w:tcPr>
            <w:tcW w:w="26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投标保证金</w:t>
            </w:r>
          </w:p>
        </w:tc>
        <w:tc>
          <w:tcPr>
            <w:tcW w:w="650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000000"/>
                <w:spacing w:val="10"/>
                <w:sz w:val="24"/>
                <w:szCs w:val="24"/>
              </w:rPr>
            </w:pPr>
            <w:r>
              <w:rPr>
                <w:rFonts w:hint="eastAsia" w:asciiTheme="minorEastAsia" w:hAnsiTheme="minorEastAsia" w:eastAsiaTheme="minorEastAsia" w:cstheme="minorEastAsia"/>
                <w:color w:val="000000"/>
                <w:spacing w:val="10"/>
                <w:sz w:val="24"/>
                <w:szCs w:val="24"/>
              </w:rPr>
              <w:t>本项目不需要交纳投标保证金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heme="minorEastAsia" w:hAnsiTheme="minorEastAsia" w:eastAsiaTheme="minorEastAsia" w:cstheme="minorEastAsia"/>
                <w:color w:val="000000"/>
                <w:spacing w:val="10"/>
                <w:sz w:val="24"/>
                <w:szCs w:val="24"/>
                <w:lang w:val="en-US" w:eastAsia="zh-CN"/>
              </w:rPr>
            </w:pPr>
            <w:r>
              <w:rPr>
                <w:rFonts w:hint="eastAsia" w:asciiTheme="minorEastAsia" w:hAnsiTheme="minorEastAsia" w:eastAsiaTheme="minorEastAsia" w:cstheme="minorEastAsia"/>
                <w:color w:val="000000"/>
                <w:spacing w:val="10"/>
                <w:sz w:val="24"/>
                <w:szCs w:val="24"/>
                <w:lang w:val="en-US" w:eastAsia="zh-CN"/>
              </w:rPr>
              <w:t>11</w:t>
            </w:r>
          </w:p>
        </w:tc>
        <w:tc>
          <w:tcPr>
            <w:tcW w:w="26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000000"/>
                <w:spacing w:val="10"/>
                <w:sz w:val="24"/>
                <w:szCs w:val="24"/>
                <w:lang w:eastAsia="zh-CN"/>
              </w:rPr>
            </w:pPr>
            <w:r>
              <w:rPr>
                <w:rFonts w:hint="eastAsia" w:asciiTheme="minorEastAsia" w:hAnsiTheme="minorEastAsia" w:eastAsiaTheme="minorEastAsia" w:cstheme="minorEastAsia"/>
                <w:color w:val="000000"/>
                <w:spacing w:val="10"/>
                <w:sz w:val="24"/>
                <w:szCs w:val="24"/>
                <w:lang w:eastAsia="zh-CN"/>
              </w:rPr>
              <w:t>合同履行期限</w:t>
            </w:r>
          </w:p>
        </w:tc>
        <w:tc>
          <w:tcPr>
            <w:tcW w:w="650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Theme="minorEastAsia" w:hAnsiTheme="minorEastAsia" w:eastAsiaTheme="minorEastAsia" w:cstheme="minorEastAsia"/>
                <w:color w:val="000000"/>
                <w:spacing w:val="10"/>
                <w:sz w:val="24"/>
                <w:szCs w:val="24"/>
                <w:lang w:eastAsia="zh-CN"/>
              </w:rPr>
            </w:pPr>
            <w:r>
              <w:rPr>
                <w:rFonts w:hint="eastAsia" w:asciiTheme="minorEastAsia" w:hAnsiTheme="minorEastAsia" w:eastAsiaTheme="minorEastAsia" w:cstheme="minorEastAsia"/>
                <w:color w:val="000000"/>
                <w:spacing w:val="10"/>
                <w:sz w:val="24"/>
                <w:szCs w:val="24"/>
                <w:lang w:eastAsia="zh-CN"/>
              </w:rPr>
              <w:t>一年</w:t>
            </w:r>
          </w:p>
        </w:tc>
      </w:tr>
    </w:tbl>
    <w:p>
      <w:pPr>
        <w:rPr>
          <w:rFonts w:hint="eastAsia"/>
          <w:color w:val="000000"/>
          <w:spacing w:val="10"/>
          <w:sz w:val="36"/>
          <w:szCs w:val="36"/>
        </w:rPr>
      </w:pPr>
      <w:r>
        <w:rPr>
          <w:rFonts w:hint="eastAsia"/>
          <w:color w:val="000000"/>
          <w:spacing w:val="10"/>
          <w:sz w:val="36"/>
          <w:szCs w:val="36"/>
        </w:rPr>
        <w:br w:type="page"/>
      </w:r>
    </w:p>
    <w:p>
      <w:pPr>
        <w:spacing w:line="480" w:lineRule="exact"/>
        <w:ind w:firstLine="2454" w:firstLineChars="646"/>
        <w:rPr>
          <w:color w:val="000000"/>
          <w:spacing w:val="10"/>
          <w:sz w:val="36"/>
          <w:szCs w:val="36"/>
        </w:rPr>
      </w:pPr>
      <w:r>
        <w:rPr>
          <w:rFonts w:hint="eastAsia"/>
          <w:color w:val="000000"/>
          <w:spacing w:val="10"/>
          <w:sz w:val="36"/>
          <w:szCs w:val="36"/>
        </w:rPr>
        <w:t>第二章、供应商须知</w:t>
      </w:r>
    </w:p>
    <w:p>
      <w:pPr>
        <w:spacing w:line="480" w:lineRule="exact"/>
        <w:jc w:val="center"/>
        <w:rPr>
          <w:color w:val="000000"/>
          <w:spacing w:val="10"/>
          <w:sz w:val="32"/>
        </w:rPr>
      </w:pPr>
    </w:p>
    <w:p>
      <w:pPr>
        <w:spacing w:line="560" w:lineRule="exact"/>
        <w:jc w:val="center"/>
        <w:rPr>
          <w:rFonts w:eastAsia="黑体"/>
          <w:b/>
          <w:bCs/>
          <w:color w:val="000000"/>
          <w:spacing w:val="10"/>
          <w:sz w:val="32"/>
          <w:szCs w:val="32"/>
        </w:rPr>
      </w:pPr>
      <w:r>
        <w:rPr>
          <w:rFonts w:hint="eastAsia" w:eastAsia="黑体"/>
          <w:b/>
          <w:bCs/>
          <w:color w:val="000000"/>
          <w:spacing w:val="10"/>
          <w:sz w:val="32"/>
          <w:szCs w:val="32"/>
        </w:rPr>
        <w:t>一、自负责任</w:t>
      </w:r>
    </w:p>
    <w:p>
      <w:pPr>
        <w:spacing w:line="560" w:lineRule="exact"/>
        <w:rPr>
          <w:color w:val="000000"/>
          <w:spacing w:val="10"/>
          <w:sz w:val="24"/>
        </w:rPr>
      </w:pPr>
      <w:r>
        <w:rPr>
          <w:rFonts w:eastAsia="黑体"/>
          <w:color w:val="000000"/>
          <w:spacing w:val="10"/>
          <w:sz w:val="24"/>
        </w:rPr>
        <w:t>1</w:t>
      </w:r>
      <w:r>
        <w:rPr>
          <w:rFonts w:hint="eastAsia" w:eastAsia="黑体"/>
          <w:color w:val="000000"/>
          <w:spacing w:val="10"/>
          <w:sz w:val="24"/>
        </w:rPr>
        <w:t>、</w:t>
      </w:r>
      <w:r>
        <w:rPr>
          <w:rFonts w:hint="eastAsia" w:hAnsi="宋体"/>
          <w:color w:val="000000"/>
          <w:sz w:val="24"/>
        </w:rPr>
        <w:t>供应商</w:t>
      </w:r>
      <w:r>
        <w:rPr>
          <w:rFonts w:hint="eastAsia"/>
          <w:color w:val="000000"/>
          <w:spacing w:val="10"/>
          <w:sz w:val="24"/>
        </w:rPr>
        <w:t>应认真审阅采购文件中的所有要求。如果</w:t>
      </w:r>
      <w:r>
        <w:rPr>
          <w:rFonts w:hint="eastAsia" w:hAnsi="宋体"/>
          <w:color w:val="000000"/>
          <w:sz w:val="24"/>
        </w:rPr>
        <w:t>供应商</w:t>
      </w:r>
      <w:r>
        <w:rPr>
          <w:rFonts w:hint="eastAsia"/>
          <w:color w:val="000000"/>
          <w:spacing w:val="10"/>
          <w:sz w:val="24"/>
        </w:rPr>
        <w:t>的响应文件不符合采购文件的要求，责任由供应商自己承担。实质上不响应</w:t>
      </w:r>
      <w:r>
        <w:rPr>
          <w:rFonts w:hint="eastAsia"/>
          <w:color w:val="000000"/>
          <w:spacing w:val="10"/>
          <w:sz w:val="24"/>
          <w:lang w:eastAsia="zh-CN"/>
        </w:rPr>
        <w:t>院内采购</w:t>
      </w:r>
      <w:r>
        <w:rPr>
          <w:rFonts w:hint="eastAsia"/>
          <w:color w:val="000000"/>
          <w:spacing w:val="10"/>
          <w:sz w:val="24"/>
        </w:rPr>
        <w:t>文件要求的将被拒绝。</w:t>
      </w:r>
    </w:p>
    <w:p>
      <w:pPr>
        <w:spacing w:line="560" w:lineRule="exact"/>
        <w:rPr>
          <w:color w:val="000000"/>
          <w:spacing w:val="10"/>
          <w:sz w:val="24"/>
        </w:rPr>
      </w:pPr>
      <w:r>
        <w:rPr>
          <w:rFonts w:eastAsia="黑体"/>
          <w:color w:val="000000"/>
          <w:spacing w:val="10"/>
          <w:sz w:val="24"/>
        </w:rPr>
        <w:t>2</w:t>
      </w:r>
      <w:r>
        <w:rPr>
          <w:rFonts w:hint="eastAsia" w:eastAsia="黑体"/>
          <w:color w:val="000000"/>
          <w:spacing w:val="10"/>
          <w:sz w:val="24"/>
        </w:rPr>
        <w:t>、</w:t>
      </w:r>
      <w:r>
        <w:rPr>
          <w:rFonts w:hint="eastAsia" w:hAnsi="宋体"/>
          <w:color w:val="000000"/>
          <w:sz w:val="24"/>
        </w:rPr>
        <w:t>供应商</w:t>
      </w:r>
      <w:r>
        <w:rPr>
          <w:rFonts w:hint="eastAsia"/>
          <w:color w:val="000000"/>
          <w:spacing w:val="10"/>
          <w:sz w:val="24"/>
        </w:rPr>
        <w:t>获取采购文件后，应仔细检查谈判文件的所有内容，如有</w:t>
      </w:r>
      <w:r>
        <w:rPr>
          <w:rFonts w:hint="eastAsia"/>
          <w:color w:val="000000"/>
          <w:spacing w:val="10"/>
          <w:sz w:val="24"/>
          <w:lang w:eastAsia="zh-CN"/>
        </w:rPr>
        <w:t>疑问</w:t>
      </w:r>
      <w:r>
        <w:rPr>
          <w:rFonts w:hint="eastAsia"/>
          <w:color w:val="000000"/>
          <w:spacing w:val="10"/>
          <w:sz w:val="24"/>
        </w:rPr>
        <w:t>应在获得谈判文件当日内向采购单位</w:t>
      </w:r>
      <w:r>
        <w:rPr>
          <w:rFonts w:hint="eastAsia"/>
          <w:color w:val="000000"/>
          <w:spacing w:val="10"/>
          <w:sz w:val="24"/>
          <w:lang w:eastAsia="zh-CN"/>
        </w:rPr>
        <w:t>书面</w:t>
      </w:r>
      <w:r>
        <w:rPr>
          <w:rFonts w:hint="eastAsia"/>
          <w:color w:val="000000"/>
          <w:spacing w:val="10"/>
          <w:sz w:val="24"/>
        </w:rPr>
        <w:t>提出，否则，由此引起的损失由供应商自己承担。</w:t>
      </w:r>
    </w:p>
    <w:p>
      <w:pPr>
        <w:spacing w:line="560" w:lineRule="exact"/>
        <w:rPr>
          <w:color w:val="000000"/>
          <w:spacing w:val="10"/>
          <w:sz w:val="24"/>
        </w:rPr>
      </w:pPr>
      <w:r>
        <w:rPr>
          <w:color w:val="000000"/>
          <w:spacing w:val="10"/>
          <w:sz w:val="24"/>
        </w:rPr>
        <w:t>3</w:t>
      </w:r>
      <w:r>
        <w:rPr>
          <w:rFonts w:hint="eastAsia"/>
          <w:color w:val="000000"/>
          <w:spacing w:val="10"/>
          <w:sz w:val="24"/>
        </w:rPr>
        <w:t>、</w:t>
      </w:r>
      <w:r>
        <w:rPr>
          <w:rFonts w:hint="eastAsia" w:hAnsi="宋体"/>
          <w:color w:val="000000"/>
          <w:sz w:val="24"/>
        </w:rPr>
        <w:t>供应商</w:t>
      </w:r>
      <w:r>
        <w:rPr>
          <w:rFonts w:hint="eastAsia"/>
          <w:color w:val="000000"/>
          <w:spacing w:val="10"/>
          <w:sz w:val="24"/>
        </w:rPr>
        <w:t>应认真审阅谈判文件中的所有事项、格式、条款和规范要求，若</w:t>
      </w:r>
      <w:r>
        <w:rPr>
          <w:rFonts w:hint="eastAsia" w:hAnsi="宋体"/>
          <w:color w:val="000000"/>
          <w:sz w:val="24"/>
        </w:rPr>
        <w:t>供应商</w:t>
      </w:r>
      <w:r>
        <w:rPr>
          <w:rFonts w:hint="eastAsia"/>
          <w:color w:val="000000"/>
          <w:spacing w:val="10"/>
          <w:sz w:val="24"/>
        </w:rPr>
        <w:t>的响应文件没有按照谈判文件的要求提交全部资料，或是响应文件没有对谈判文件做出实质性响应，其风险由</w:t>
      </w:r>
      <w:r>
        <w:rPr>
          <w:rFonts w:hint="eastAsia" w:hAnsi="宋体"/>
          <w:color w:val="000000"/>
          <w:sz w:val="24"/>
        </w:rPr>
        <w:t>供应商</w:t>
      </w:r>
      <w:r>
        <w:rPr>
          <w:rFonts w:hint="eastAsia"/>
          <w:color w:val="000000"/>
          <w:spacing w:val="10"/>
          <w:sz w:val="24"/>
        </w:rPr>
        <w:t>自行承担，并根据有关条款的规定，该响应文件可能被拒绝。</w:t>
      </w:r>
    </w:p>
    <w:p>
      <w:pPr>
        <w:spacing w:line="560" w:lineRule="exact"/>
        <w:rPr>
          <w:color w:val="000000"/>
          <w:spacing w:val="10"/>
          <w:sz w:val="24"/>
        </w:rPr>
      </w:pPr>
      <w:r>
        <w:rPr>
          <w:rFonts w:hint="eastAsia"/>
          <w:color w:val="000000"/>
          <w:spacing w:val="10"/>
          <w:sz w:val="24"/>
        </w:rPr>
        <w:t>4</w:t>
      </w:r>
      <w:r>
        <w:rPr>
          <w:rFonts w:hint="eastAsia" w:hAnsi="宋体"/>
          <w:color w:val="000000"/>
          <w:spacing w:val="10"/>
          <w:sz w:val="24"/>
        </w:rPr>
        <w:t>、优惠的价格、可靠的质量性能和优质、快捷的售后服务将是成交的重要因素。无论结果如何，采购单位不向供应商做出任何解释和承担任何责任。</w:t>
      </w:r>
    </w:p>
    <w:p>
      <w:pPr>
        <w:spacing w:line="560" w:lineRule="exact"/>
        <w:rPr>
          <w:rFonts w:hint="eastAsia" w:eastAsia="宋体"/>
          <w:color w:val="000000"/>
          <w:spacing w:val="10"/>
          <w:sz w:val="24"/>
          <w:lang w:val="en-US" w:eastAsia="zh-CN"/>
        </w:rPr>
      </w:pPr>
      <w:r>
        <w:rPr>
          <w:rFonts w:hint="eastAsia"/>
          <w:color w:val="000000"/>
          <w:spacing w:val="10"/>
          <w:sz w:val="24"/>
        </w:rPr>
        <w:t>5、响应文件均应使用</w:t>
      </w:r>
      <w:r>
        <w:rPr>
          <w:rFonts w:hint="eastAsia"/>
          <w:color w:val="000000"/>
          <w:spacing w:val="10"/>
          <w:sz w:val="24"/>
          <w:lang w:eastAsia="zh-CN"/>
        </w:rPr>
        <w:t>纸质版</w:t>
      </w:r>
      <w:r>
        <w:rPr>
          <w:rFonts w:hint="eastAsia"/>
          <w:color w:val="000000"/>
          <w:spacing w:val="10"/>
          <w:sz w:val="24"/>
        </w:rPr>
        <w:t>，打印逐份装订成册，封条密封并加盖</w:t>
      </w:r>
      <w:r>
        <w:rPr>
          <w:rFonts w:hint="eastAsia" w:hAnsi="宋体"/>
          <w:color w:val="000000"/>
          <w:sz w:val="24"/>
        </w:rPr>
        <w:t>投标</w:t>
      </w:r>
      <w:r>
        <w:rPr>
          <w:rFonts w:hint="eastAsia"/>
          <w:color w:val="000000"/>
          <w:spacing w:val="10"/>
          <w:sz w:val="24"/>
        </w:rPr>
        <w:t>单位公章和法定代表人（或授权代表）印鉴或签字。采购单位在采购会议截止时以后将拒绝迟到者进入会场，因此造成的一切后果由供应商全部承担</w:t>
      </w:r>
      <w:r>
        <w:rPr>
          <w:rFonts w:hint="eastAsia"/>
          <w:color w:val="000000"/>
          <w:spacing w:val="10"/>
          <w:sz w:val="24"/>
          <w:lang w:eastAsia="zh-CN"/>
        </w:rPr>
        <w:t>。</w:t>
      </w:r>
    </w:p>
    <w:p>
      <w:pPr>
        <w:rPr>
          <w:rFonts w:hint="eastAsia" w:ascii="黑体" w:hAnsi="黑体" w:eastAsia="黑体" w:cs="黑体"/>
          <w:b/>
          <w:bCs/>
          <w:color w:val="000000"/>
          <w:sz w:val="32"/>
          <w:szCs w:val="32"/>
        </w:rPr>
      </w:pPr>
      <w:r>
        <w:rPr>
          <w:rFonts w:hint="eastAsia" w:ascii="黑体" w:hAnsi="黑体" w:eastAsia="黑体" w:cs="黑体"/>
          <w:b/>
          <w:bCs/>
          <w:color w:val="000000"/>
          <w:sz w:val="32"/>
          <w:szCs w:val="32"/>
        </w:rPr>
        <w:br w:type="page"/>
      </w:r>
    </w:p>
    <w:p>
      <w:pPr>
        <w:jc w:val="center"/>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二、总则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eastAsia="zh-CN"/>
        </w:rPr>
        <w:t>一、</w:t>
      </w:r>
      <w:r>
        <w:rPr>
          <w:rFonts w:hint="eastAsia" w:asciiTheme="minorEastAsia" w:hAnsiTheme="minorEastAsia" w:eastAsiaTheme="minorEastAsia" w:cstheme="minorEastAsia"/>
          <w:sz w:val="24"/>
          <w:szCs w:val="24"/>
        </w:rPr>
        <w:t>供应商资格</w:t>
      </w:r>
      <w:r>
        <w:rPr>
          <w:rFonts w:hint="eastAsia" w:asciiTheme="minorEastAsia" w:hAnsiTheme="minorEastAsia" w:eastAsiaTheme="minorEastAsia" w:cstheme="minorEastAsia"/>
          <w:sz w:val="24"/>
          <w:szCs w:val="24"/>
          <w:lang w:val="zh-CN"/>
        </w:rPr>
        <w:t>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参加采购会议的供应商必须满足响应文件要求中的所有条款，并按照相关规定递交资格证明文件：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val="zh-CN"/>
        </w:rPr>
        <w:t>遵守国家和行业的有关法律、法规和条例，近三年内无</w:t>
      </w:r>
      <w:r>
        <w:rPr>
          <w:rFonts w:hint="eastAsia" w:asciiTheme="minorEastAsia" w:hAnsiTheme="minorEastAsia" w:eastAsiaTheme="minorEastAsia" w:cstheme="minorEastAsia"/>
          <w:sz w:val="24"/>
          <w:szCs w:val="24"/>
        </w:rPr>
        <w:t>违法</w:t>
      </w:r>
      <w:r>
        <w:rPr>
          <w:rFonts w:hint="eastAsia" w:asciiTheme="minorEastAsia" w:hAnsiTheme="minorEastAsia" w:eastAsiaTheme="minorEastAsia" w:cstheme="minorEastAsia"/>
          <w:sz w:val="24"/>
          <w:szCs w:val="24"/>
          <w:lang w:val="zh-CN"/>
        </w:rPr>
        <w:t>记</w:t>
      </w:r>
      <w:r>
        <w:rPr>
          <w:rFonts w:hint="eastAsia" w:asciiTheme="minorEastAsia" w:hAnsiTheme="minorEastAsia" w:eastAsiaTheme="minorEastAsia" w:cstheme="minorEastAsia"/>
          <w:sz w:val="24"/>
          <w:szCs w:val="24"/>
        </w:rPr>
        <w:t>录，具有依法</w:t>
      </w:r>
      <w:r>
        <w:rPr>
          <w:rFonts w:hint="eastAsia" w:asciiTheme="minorEastAsia" w:hAnsiTheme="minorEastAsia" w:eastAsiaTheme="minorEastAsia" w:cstheme="minorEastAsia"/>
          <w:sz w:val="24"/>
          <w:szCs w:val="24"/>
          <w:lang w:val="zh-CN"/>
        </w:rPr>
        <w:t>缴纳税款和社会保障资金的良好记录。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val="zh-CN"/>
        </w:rPr>
        <w:t>具</w:t>
      </w:r>
      <w:r>
        <w:rPr>
          <w:rFonts w:hint="eastAsia" w:asciiTheme="minorEastAsia" w:hAnsiTheme="minorEastAsia" w:eastAsiaTheme="minorEastAsia" w:cstheme="minorEastAsia"/>
          <w:sz w:val="24"/>
          <w:szCs w:val="24"/>
        </w:rPr>
        <w:t>有履行</w:t>
      </w:r>
      <w:r>
        <w:rPr>
          <w:rFonts w:hint="eastAsia" w:asciiTheme="minorEastAsia" w:hAnsiTheme="minorEastAsia" w:eastAsiaTheme="minorEastAsia" w:cstheme="minorEastAsia"/>
          <w:sz w:val="24"/>
          <w:szCs w:val="24"/>
          <w:lang w:val="zh-CN"/>
        </w:rPr>
        <w:t>合同</w:t>
      </w:r>
      <w:r>
        <w:rPr>
          <w:rFonts w:hint="eastAsia" w:asciiTheme="minorEastAsia" w:hAnsiTheme="minorEastAsia" w:eastAsiaTheme="minorEastAsia" w:cstheme="minorEastAsia"/>
          <w:sz w:val="24"/>
          <w:szCs w:val="24"/>
        </w:rPr>
        <w:t>的能力和良好的履行合同记录及商业信誉。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具有健全的财务会计制度和良好的财务状况。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4</w:t>
      </w:r>
      <w:r>
        <w:rPr>
          <w:rFonts w:hint="eastAsia" w:asciiTheme="minorEastAsia" w:hAnsiTheme="minorEastAsia" w:eastAsiaTheme="minorEastAsia" w:cstheme="minorEastAsia"/>
          <w:sz w:val="24"/>
          <w:szCs w:val="24"/>
          <w:lang w:val="zh-CN" w:eastAsia="zh-CN"/>
        </w:rPr>
        <w:t>、</w:t>
      </w:r>
      <w:r>
        <w:rPr>
          <w:rFonts w:hint="eastAsia" w:asciiTheme="minorEastAsia" w:hAnsiTheme="minorEastAsia" w:eastAsiaTheme="minorEastAsia" w:cstheme="minorEastAsia"/>
          <w:sz w:val="24"/>
          <w:szCs w:val="24"/>
          <w:lang w:val="zh-CN"/>
        </w:rPr>
        <w:t>制造或销售的货物符合质量标准。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二、</w:t>
      </w:r>
      <w:r>
        <w:rPr>
          <w:rFonts w:hint="eastAsia" w:asciiTheme="minorEastAsia" w:hAnsiTheme="minorEastAsia" w:eastAsiaTheme="minorEastAsia" w:cstheme="minorEastAsia"/>
          <w:sz w:val="24"/>
          <w:szCs w:val="24"/>
        </w:rPr>
        <w:t>资格审查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供应商应提交齐全的资格审查材料。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采购单位不接受借用他人相关证件的资格审查申请。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供应商在资格审查时须提供的必备资质证件：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.1公司介绍、法定代表人授权书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.2被授权人的身份证复印件加盖红章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.3《营业执照》复印件加盖红章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3.4</w:t>
      </w:r>
      <w:r>
        <w:rPr>
          <w:rFonts w:hint="eastAsia" w:asciiTheme="minorEastAsia" w:hAnsiTheme="minorEastAsia" w:eastAsiaTheme="minorEastAsia" w:cstheme="minorEastAsia"/>
          <w:sz w:val="24"/>
          <w:szCs w:val="24"/>
        </w:rPr>
        <w:t>依据财库[2016]125号文件规定，对列入失信被执行人、税收违法案件当事人名单、政府采购违法失信行为记录名单及其他不符合《中华人民共和国政府采购法》第二十二条规定条件的供应商，拒绝其参与本次政府采购活动。投标人需通过“信用中国”网站(www.creditchina.gov.cn)对“列入失信被执行人、税收违法案件当事人名单、政府采购违法失信行为记录名单”企业和法定代表人的查询，通过中国政府采购网(www.ccgp.gov.cn)对“政府采购违法失信行为信息记录”企业信用记录查询（</w:t>
      </w:r>
      <w:r>
        <w:rPr>
          <w:rFonts w:hint="eastAsia" w:asciiTheme="minorEastAsia" w:hAnsiTheme="minorEastAsia" w:eastAsiaTheme="minorEastAsia" w:cstheme="minorEastAsia"/>
          <w:sz w:val="24"/>
          <w:szCs w:val="24"/>
          <w:lang w:eastAsia="zh-CN"/>
        </w:rPr>
        <w:t>需供应商</w:t>
      </w:r>
      <w:r>
        <w:rPr>
          <w:rFonts w:hint="eastAsia" w:asciiTheme="minorEastAsia" w:hAnsiTheme="minorEastAsia" w:eastAsiaTheme="minorEastAsia" w:cstheme="minorEastAsia"/>
          <w:sz w:val="24"/>
          <w:szCs w:val="24"/>
        </w:rPr>
        <w:t>提供网站查询截屏，</w:t>
      </w:r>
      <w:r>
        <w:rPr>
          <w:rFonts w:hint="eastAsia" w:asciiTheme="minorEastAsia" w:hAnsiTheme="minorEastAsia" w:eastAsiaTheme="minorEastAsia" w:cstheme="minorEastAsia"/>
          <w:sz w:val="24"/>
          <w:szCs w:val="24"/>
          <w:lang w:eastAsia="zh-CN"/>
        </w:rPr>
        <w:t>并加盖公司红章</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4、投标人具备《中华人民共和国政府采购法》第二十二条要求规定的条件；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4.1具有独立承担民事责任的能力；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4.2具有良好的商业信誉和健全的财务会计制度；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4.3具有履行合同所必需的设备和专业技术能力；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4.4有依法缴纳税收和社会保障资金的良好记录；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4.5参加政府采购活动前三年内，在经营活动中没有违法记录；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4.6中华人民共和国的法律、法规规定的其他条件。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供应商须提供充分和有效的证明材料，证明其具备规定的资质条件，所有证明材料应如实填写、提交。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三、</w:t>
      </w:r>
      <w:r>
        <w:rPr>
          <w:rFonts w:hint="eastAsia" w:asciiTheme="minorEastAsia" w:hAnsiTheme="minorEastAsia" w:eastAsiaTheme="minorEastAsia" w:cstheme="minorEastAsia"/>
          <w:sz w:val="24"/>
          <w:szCs w:val="24"/>
        </w:rPr>
        <w:t>采购项目出现下列情况之一的，投标人的投标将被视为无效投标: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响应文件无单位盖章或无法定代表人或法定代表人授权委托的代理人签字或盖章的；或法定代表人授权委托的代理人没有合法有效的授权委托书原件及委托人印章的。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内容不全或关键字迹模糊、无法辨认的。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供应商递交两份或多份内容不同的响应文件，或在一份响应文件中对同一采购项目报有两个或多个报价，且未声明哪一个有效的。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响应文件有实质上不响应谈判文件内容的。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专家组评定涉嫌围标的。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四、中选供应商与甲方签订合同时需同时签订《产品质量承诺书》、《廉洁承诺书》（见附页）。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五</w:t>
      </w:r>
      <w:r>
        <w:rPr>
          <w:rFonts w:hint="eastAsia" w:asciiTheme="minorEastAsia" w:hAnsiTheme="minorEastAsia" w:eastAsiaTheme="minorEastAsia" w:cstheme="minorEastAsia"/>
          <w:sz w:val="24"/>
          <w:szCs w:val="24"/>
        </w:rPr>
        <w:t>、评审原则和方法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1、根据采购规定的要求，质量优先、价格</w:t>
      </w:r>
      <w:r>
        <w:rPr>
          <w:rFonts w:hint="eastAsia" w:asciiTheme="minorEastAsia" w:hAnsiTheme="minorEastAsia" w:eastAsiaTheme="minorEastAsia" w:cstheme="minorEastAsia"/>
          <w:sz w:val="24"/>
          <w:szCs w:val="24"/>
          <w:lang w:eastAsia="zh-CN"/>
        </w:rPr>
        <w:t>适中</w:t>
      </w:r>
      <w:r>
        <w:rPr>
          <w:rFonts w:hint="eastAsia" w:asciiTheme="minorEastAsia" w:hAnsiTheme="minorEastAsia" w:eastAsiaTheme="minorEastAsia" w:cstheme="minorEastAsia"/>
          <w:sz w:val="24"/>
          <w:szCs w:val="24"/>
        </w:rPr>
        <w:t>、资信良好、诚实守信和公开、公平、公正是中选供应商的基本原则；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2、采购小组将遵循科学评估、集体决策，体现公开、公平、公正的原则，对所有有效报价文件的价格、技术、质量、资信、售后服务等进行评审。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3、采购单位在规定的时间、地点举行采购评审会，采购单位领导、</w:t>
      </w:r>
      <w:r>
        <w:rPr>
          <w:rFonts w:hint="eastAsia" w:hAnsi="新宋体" w:eastAsia="新宋体"/>
          <w:spacing w:val="10"/>
          <w:sz w:val="24"/>
          <w:szCs w:val="24"/>
        </w:rPr>
        <w:t>周口市中心医院</w:t>
      </w:r>
      <w:r>
        <w:rPr>
          <w:rFonts w:hint="eastAsia" w:ascii="宋体" w:hAnsi="宋体" w:cs="宋体"/>
          <w:sz w:val="24"/>
          <w:szCs w:val="24"/>
        </w:rPr>
        <w:t>采购办</w:t>
      </w:r>
      <w:r>
        <w:rPr>
          <w:rFonts w:hint="eastAsia" w:asciiTheme="minorEastAsia" w:hAnsiTheme="minorEastAsia" w:eastAsiaTheme="minorEastAsia" w:cstheme="minorEastAsia"/>
          <w:sz w:val="24"/>
          <w:szCs w:val="24"/>
        </w:rPr>
        <w:t>、监察室、</w:t>
      </w:r>
      <w:r>
        <w:rPr>
          <w:rFonts w:hint="eastAsia" w:asciiTheme="minorEastAsia" w:hAnsiTheme="minorEastAsia" w:eastAsiaTheme="minorEastAsia" w:cstheme="minorEastAsia"/>
          <w:sz w:val="24"/>
          <w:szCs w:val="24"/>
          <w:lang w:eastAsia="zh-CN"/>
        </w:rPr>
        <w:t>审计科</w:t>
      </w:r>
      <w:r>
        <w:rPr>
          <w:rFonts w:hint="eastAsia" w:asciiTheme="minorEastAsia" w:hAnsiTheme="minorEastAsia" w:eastAsiaTheme="minorEastAsia" w:cstheme="minorEastAsia"/>
          <w:sz w:val="24"/>
          <w:szCs w:val="24"/>
        </w:rPr>
        <w:t>参加。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4、采购单位在相关部门的监督下，对响应进行评定，确定中选供应商。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六、</w:t>
      </w:r>
      <w:r>
        <w:rPr>
          <w:rFonts w:hint="eastAsia" w:asciiTheme="minorEastAsia" w:hAnsiTheme="minorEastAsia" w:eastAsiaTheme="minorEastAsia" w:cstheme="minorEastAsia"/>
          <w:sz w:val="24"/>
          <w:szCs w:val="24"/>
        </w:rPr>
        <w:t>质疑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投标人认为采购过程、中标结果使自己的合法权益受到损害的，可以在知道或应当知道自己的权益受到损害之日起7个工作日内，由投标人授权代表（或法人代表）按照相关规定，向采购人提出</w:t>
      </w:r>
      <w:r>
        <w:rPr>
          <w:rFonts w:hint="eastAsia" w:asciiTheme="minorEastAsia" w:hAnsiTheme="minorEastAsia" w:eastAsiaTheme="minorEastAsia" w:cstheme="minorEastAsia"/>
          <w:sz w:val="24"/>
          <w:szCs w:val="24"/>
          <w:lang w:eastAsia="zh-CN"/>
        </w:rPr>
        <w:t>书面</w:t>
      </w:r>
      <w:r>
        <w:rPr>
          <w:rFonts w:hint="eastAsia" w:asciiTheme="minorEastAsia" w:hAnsiTheme="minorEastAsia" w:eastAsiaTheme="minorEastAsia" w:cstheme="minorEastAsia"/>
          <w:sz w:val="24"/>
          <w:szCs w:val="24"/>
        </w:rPr>
        <w:t>质疑，逾期不予受理。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质疑书内容应包括质疑的详细理由和依据，并提供有关证明资料。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有以下情形之一的，视为无效质疑：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未按规定时间或规定手续提交质疑的；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质疑内容含糊不清、没有提供详细理由和依据，无法进行核查的；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其他不符合质疑程序和有关规定的。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被判定无效质疑的，采购人将书面回复投标单位其质疑无效的理由，并记录无效质疑一次。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采购人将在受到书面质疑后7个工作日内审查质疑事项，作出答复或相关处理决定，并以书面形式通知质疑人，但答复的内容不涉及商业秘密。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投诉人有下列情形之一的，属于虚假、恶意投诉，政府采购监督管理部门将驳回投诉，将其列入不良行为记录名单，并依法予以处罚：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一年内三次以上投诉均查无实据的；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捏造事实、提供虚假投诉材料或提供以非法手段取得的证明材料质疑的；</w:t>
      </w:r>
    </w:p>
    <w:p>
      <w:pPr>
        <w:bidi w:val="0"/>
        <w:ind w:firstLine="480" w:firstLineChars="200"/>
      </w:pPr>
      <w:r>
        <w:rPr>
          <w:rFonts w:hint="eastAsia" w:asciiTheme="minorEastAsia" w:hAnsiTheme="minorEastAsia" w:eastAsiaTheme="minorEastAsia" w:cstheme="minorEastAsia"/>
          <w:sz w:val="24"/>
          <w:szCs w:val="24"/>
        </w:rPr>
        <w:t>5.3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其他经认定属于虚假、恶意投诉的行为。</w:t>
      </w:r>
    </w:p>
    <w:p>
      <w:pPr>
        <w:rPr>
          <w:rFonts w:hint="eastAsia" w:ascii="黑体" w:hAnsi="黑体" w:eastAsia="黑体" w:cs="宋体"/>
          <w:sz w:val="32"/>
          <w:szCs w:val="32"/>
        </w:rPr>
      </w:pPr>
      <w:r>
        <w:rPr>
          <w:rFonts w:hint="eastAsia" w:ascii="黑体" w:hAnsi="黑体" w:eastAsia="黑体" w:cs="宋体"/>
          <w:sz w:val="32"/>
          <w:szCs w:val="32"/>
        </w:rPr>
        <w:br w:type="page"/>
      </w:r>
    </w:p>
    <w:p>
      <w:pPr>
        <w:keepNext w:val="0"/>
        <w:keepLines w:val="0"/>
        <w:pageBreakBefore w:val="0"/>
        <w:widowControl w:val="0"/>
        <w:kinsoku/>
        <w:wordWrap/>
        <w:overflowPunct/>
        <w:topLinePunct w:val="0"/>
        <w:autoSpaceDE/>
        <w:autoSpaceDN/>
        <w:bidi w:val="0"/>
        <w:adjustRightInd/>
        <w:snapToGrid w:val="0"/>
        <w:spacing w:line="480" w:lineRule="auto"/>
        <w:jc w:val="center"/>
        <w:textAlignment w:val="auto"/>
        <w:rPr>
          <w:rFonts w:ascii="黑体" w:hAnsi="黑体" w:eastAsia="黑体" w:cs="宋体"/>
          <w:sz w:val="32"/>
          <w:szCs w:val="32"/>
        </w:rPr>
      </w:pPr>
      <w:r>
        <w:rPr>
          <w:rFonts w:hint="eastAsia" w:ascii="黑体" w:hAnsi="黑体" w:eastAsia="黑体" w:cs="宋体"/>
          <w:sz w:val="32"/>
          <w:szCs w:val="32"/>
        </w:rPr>
        <w:t>第三章 采购项目内容及要求</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jc w:val="center"/>
        <w:textAlignment w:val="auto"/>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一、项目要求：</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宋体" w:hAnsi="宋体" w:eastAsia="宋体"/>
          <w:color w:val="auto"/>
          <w:sz w:val="24"/>
          <w:szCs w:val="22"/>
          <w:highlight w:val="none"/>
          <w:shd w:val="clear" w:color="auto" w:fill="auto"/>
          <w:lang w:val="zh-CN"/>
        </w:rPr>
      </w:pPr>
      <w:r>
        <w:rPr>
          <w:rFonts w:hint="eastAsia" w:ascii="宋体" w:hAnsi="宋体" w:eastAsia="宋体"/>
          <w:color w:val="auto"/>
          <w:sz w:val="24"/>
          <w:szCs w:val="22"/>
          <w:highlight w:val="none"/>
          <w:lang w:val="en-US" w:eastAsia="zh-CN"/>
        </w:rPr>
        <w:t>1、投标</w:t>
      </w:r>
      <w:r>
        <w:rPr>
          <w:rFonts w:hint="eastAsia" w:ascii="宋体" w:hAnsi="宋体" w:eastAsia="宋体"/>
          <w:color w:val="auto"/>
          <w:sz w:val="24"/>
          <w:szCs w:val="22"/>
          <w:highlight w:val="none"/>
          <w:lang w:val="zh-CN"/>
        </w:rPr>
        <w:t>商所报的产品、</w:t>
      </w:r>
      <w:r>
        <w:rPr>
          <w:rFonts w:hint="eastAsia" w:ascii="宋体" w:hAnsi="宋体"/>
          <w:color w:val="auto"/>
          <w:sz w:val="24"/>
          <w:szCs w:val="22"/>
          <w:highlight w:val="none"/>
          <w:lang w:val="zh-CN" w:eastAsia="zh-CN"/>
        </w:rPr>
        <w:t>质量、</w:t>
      </w:r>
      <w:r>
        <w:rPr>
          <w:rFonts w:hint="eastAsia" w:ascii="宋体" w:hAnsi="宋体" w:eastAsia="宋体"/>
          <w:color w:val="auto"/>
          <w:sz w:val="24"/>
          <w:szCs w:val="22"/>
          <w:highlight w:val="none"/>
        </w:rPr>
        <w:t>技术</w:t>
      </w:r>
      <w:r>
        <w:rPr>
          <w:rFonts w:hint="eastAsia" w:ascii="宋体" w:hAnsi="宋体" w:eastAsia="宋体"/>
          <w:color w:val="auto"/>
          <w:sz w:val="24"/>
          <w:szCs w:val="22"/>
          <w:highlight w:val="none"/>
          <w:lang w:eastAsia="zh-CN"/>
        </w:rPr>
        <w:t>参数</w:t>
      </w:r>
      <w:r>
        <w:rPr>
          <w:rFonts w:hint="eastAsia" w:ascii="宋体" w:hAnsi="宋体" w:eastAsia="宋体"/>
          <w:color w:val="auto"/>
          <w:sz w:val="24"/>
          <w:szCs w:val="22"/>
          <w:highlight w:val="none"/>
        </w:rPr>
        <w:t>指标及所提供相关</w:t>
      </w:r>
      <w:r>
        <w:rPr>
          <w:rFonts w:hint="eastAsia" w:ascii="宋体" w:hAnsi="宋体" w:eastAsia="宋体"/>
          <w:color w:val="auto"/>
          <w:sz w:val="24"/>
          <w:szCs w:val="22"/>
          <w:highlight w:val="none"/>
          <w:lang w:eastAsia="zh-CN"/>
        </w:rPr>
        <w:t>售后</w:t>
      </w:r>
      <w:r>
        <w:rPr>
          <w:rFonts w:hint="eastAsia" w:ascii="宋体" w:hAnsi="宋体" w:eastAsia="宋体"/>
          <w:color w:val="auto"/>
          <w:sz w:val="24"/>
          <w:szCs w:val="22"/>
          <w:highlight w:val="none"/>
        </w:rPr>
        <w:t>服务必须完全满足</w:t>
      </w:r>
      <w:r>
        <w:rPr>
          <w:rFonts w:hint="eastAsia" w:ascii="宋体" w:hAnsi="宋体" w:eastAsia="宋体"/>
          <w:color w:val="auto"/>
          <w:sz w:val="24"/>
          <w:szCs w:val="22"/>
          <w:highlight w:val="none"/>
          <w:lang w:eastAsia="zh-CN"/>
        </w:rPr>
        <w:t>院方</w:t>
      </w:r>
      <w:r>
        <w:rPr>
          <w:rFonts w:hint="eastAsia" w:ascii="宋体" w:hAnsi="宋体" w:eastAsia="宋体"/>
          <w:color w:val="auto"/>
          <w:sz w:val="24"/>
          <w:szCs w:val="22"/>
          <w:highlight w:val="none"/>
          <w:lang w:val="zh-CN"/>
        </w:rPr>
        <w:t>的要</w:t>
      </w:r>
      <w:r>
        <w:rPr>
          <w:rFonts w:hint="eastAsia" w:ascii="宋体" w:hAnsi="宋体" w:eastAsia="宋体"/>
          <w:color w:val="auto"/>
          <w:sz w:val="24"/>
          <w:szCs w:val="22"/>
          <w:highlight w:val="none"/>
          <w:shd w:val="clear" w:color="auto" w:fill="auto"/>
          <w:lang w:val="zh-CN"/>
        </w:rPr>
        <w:t>求。</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宋体" w:hAnsi="宋体" w:eastAsia="宋体"/>
          <w:color w:val="auto"/>
          <w:sz w:val="24"/>
          <w:szCs w:val="22"/>
          <w:highlight w:val="none"/>
          <w:lang w:eastAsia="zh-CN"/>
        </w:rPr>
      </w:pPr>
      <w:r>
        <w:rPr>
          <w:rFonts w:hint="eastAsia" w:ascii="宋体" w:hAnsi="宋体" w:eastAsia="宋体"/>
          <w:color w:val="auto"/>
          <w:sz w:val="24"/>
          <w:szCs w:val="22"/>
          <w:highlight w:val="none"/>
          <w:shd w:val="clear" w:color="auto" w:fill="auto"/>
        </w:rPr>
        <w:t>2、</w:t>
      </w:r>
      <w:r>
        <w:rPr>
          <w:rFonts w:hint="eastAsia" w:ascii="宋体" w:hAnsi="宋体" w:eastAsia="宋体"/>
          <w:color w:val="auto"/>
          <w:sz w:val="24"/>
          <w:szCs w:val="22"/>
          <w:highlight w:val="none"/>
        </w:rPr>
        <w:t>样品及标书需全封闭递交至周口市中心医院</w:t>
      </w:r>
      <w:r>
        <w:rPr>
          <w:rFonts w:hint="eastAsia" w:ascii="宋体" w:hAnsi="宋体"/>
          <w:color w:val="auto"/>
          <w:sz w:val="24"/>
          <w:szCs w:val="22"/>
          <w:highlight w:val="none"/>
          <w:lang w:eastAsia="zh-CN"/>
        </w:rPr>
        <w:t>采购办</w:t>
      </w:r>
      <w:r>
        <w:rPr>
          <w:rFonts w:hint="eastAsia" w:ascii="宋体" w:hAnsi="宋体" w:eastAsia="宋体"/>
          <w:color w:val="auto"/>
          <w:sz w:val="24"/>
          <w:szCs w:val="22"/>
          <w:highlight w:val="none"/>
        </w:rPr>
        <w:t>，并在封面处标明</w:t>
      </w:r>
      <w:r>
        <w:rPr>
          <w:rFonts w:hint="eastAsia" w:ascii="宋体" w:hAnsi="宋体" w:eastAsia="宋体"/>
          <w:color w:val="auto"/>
          <w:sz w:val="24"/>
          <w:szCs w:val="22"/>
          <w:highlight w:val="none"/>
          <w:lang w:eastAsia="zh-CN"/>
        </w:rPr>
        <w:t>物品名称、</w:t>
      </w:r>
      <w:r>
        <w:rPr>
          <w:rFonts w:hint="eastAsia" w:ascii="宋体" w:hAnsi="宋体" w:eastAsia="宋体"/>
          <w:color w:val="auto"/>
          <w:sz w:val="24"/>
          <w:szCs w:val="22"/>
          <w:highlight w:val="none"/>
        </w:rPr>
        <w:t>材质、技术参数和生产厂家，并加盖公章。每种名称、规格各提供样品一个，未中标者样品退回（商家自行处理），中标商样品留存、封存不再退回。报名截止日期内把样品送至院方指定地点。样品未送者或经相关临床科室代表评审，达不到院方使用需求者或不合格者视为自动放弃该项目的参与资格</w:t>
      </w:r>
      <w:r>
        <w:rPr>
          <w:rFonts w:hint="eastAsia" w:ascii="宋体" w:hAnsi="宋体" w:eastAsia="宋体"/>
          <w:color w:val="auto"/>
          <w:sz w:val="24"/>
          <w:szCs w:val="2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auto"/>
          <w:sz w:val="24"/>
          <w:szCs w:val="22"/>
          <w:lang w:val="zh-CN"/>
        </w:rPr>
      </w:pPr>
      <w:bookmarkStart w:id="8" w:name="_GoBack"/>
      <w:bookmarkEnd w:id="8"/>
      <w:r>
        <w:rPr>
          <w:rFonts w:hint="eastAsia" w:asciiTheme="minorEastAsia" w:hAnsiTheme="minorEastAsia" w:eastAsiaTheme="minorEastAsia"/>
          <w:color w:val="auto"/>
          <w:sz w:val="24"/>
          <w:szCs w:val="22"/>
          <w:lang w:val="zh-CN"/>
        </w:rPr>
        <w:t>3、按医院实际需求用量进行分批采购。</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auto"/>
          <w:sz w:val="24"/>
          <w:szCs w:val="22"/>
        </w:rPr>
      </w:pPr>
      <w:r>
        <w:rPr>
          <w:rFonts w:hint="eastAsia" w:asciiTheme="minorEastAsia" w:hAnsiTheme="minorEastAsia" w:eastAsiaTheme="minorEastAsia"/>
          <w:color w:val="auto"/>
          <w:sz w:val="24"/>
          <w:szCs w:val="22"/>
        </w:rPr>
        <w:t>4、交货时间、地点及要求：</w:t>
      </w:r>
      <w:r>
        <w:rPr>
          <w:rFonts w:hint="eastAsia" w:asciiTheme="minorEastAsia" w:hAnsiTheme="minorEastAsia" w:eastAsiaTheme="minorEastAsia"/>
          <w:color w:val="auto"/>
          <w:sz w:val="24"/>
          <w:szCs w:val="22"/>
          <w:lang w:eastAsia="zh-CN"/>
        </w:rPr>
        <w:t>在采购方电话通知后，在</w:t>
      </w:r>
      <w:r>
        <w:rPr>
          <w:rFonts w:hint="eastAsia" w:asciiTheme="minorEastAsia" w:hAnsiTheme="minorEastAsia" w:eastAsiaTheme="minorEastAsia"/>
          <w:color w:val="auto"/>
          <w:sz w:val="24"/>
          <w:szCs w:val="22"/>
          <w:lang w:val="en-US" w:eastAsia="zh-CN"/>
        </w:rPr>
        <w:t>48小时内</w:t>
      </w:r>
      <w:r>
        <w:rPr>
          <w:rFonts w:hint="eastAsia" w:asciiTheme="minorEastAsia" w:hAnsiTheme="minorEastAsia" w:eastAsiaTheme="minorEastAsia"/>
          <w:color w:val="auto"/>
          <w:sz w:val="24"/>
          <w:szCs w:val="22"/>
        </w:rPr>
        <w:t>免费送货至周口市中心医院指定地点。</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auto"/>
          <w:sz w:val="24"/>
          <w:szCs w:val="22"/>
          <w:lang w:val="zh-CN"/>
        </w:rPr>
      </w:pPr>
      <w:r>
        <w:rPr>
          <w:rFonts w:hint="eastAsia" w:asciiTheme="minorEastAsia" w:hAnsiTheme="minorEastAsia" w:eastAsiaTheme="minorEastAsia"/>
          <w:color w:val="auto"/>
          <w:sz w:val="24"/>
          <w:szCs w:val="22"/>
          <w:lang w:val="zh-CN"/>
        </w:rPr>
        <w:t>5、货物运送、验收、性能的要求：</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（1）中选供应商承担货物送达指定地点以前的一切责任和费用、中选供应商免费送货至指定地点后，应提供货物的清单及其他相关的证明文件，</w:t>
      </w:r>
      <w:r>
        <w:rPr>
          <w:rFonts w:hint="eastAsia" w:asciiTheme="minorEastAsia" w:hAnsiTheme="minorEastAsia" w:eastAsiaTheme="minorEastAsia"/>
          <w:color w:val="000000"/>
          <w:sz w:val="24"/>
          <w:szCs w:val="22"/>
          <w:lang w:val="en-US" w:eastAsia="zh-CN"/>
        </w:rPr>
        <w:t>且每批产品应当有产品出厂合格证。</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（2）中选供应商应保证提供的产品符合采购文件要求及国家标准或行业标准。</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（3）必须按照采购方确定的材质、质量要求进行供货</w:t>
      </w:r>
      <w:r>
        <w:rPr>
          <w:rFonts w:hint="eastAsia" w:asciiTheme="minorEastAsia" w:hAnsiTheme="minorEastAsia" w:eastAsiaTheme="minorEastAsia"/>
          <w:color w:val="000000"/>
          <w:sz w:val="24"/>
          <w:szCs w:val="22"/>
          <w:lang w:val="zh-CN" w:eastAsia="zh-CN"/>
        </w:rPr>
        <w:t>。</w:t>
      </w:r>
      <w:r>
        <w:rPr>
          <w:rFonts w:hint="eastAsia" w:asciiTheme="minorEastAsia" w:hAnsiTheme="minorEastAsia" w:eastAsiaTheme="minorEastAsia"/>
          <w:color w:val="000000"/>
          <w:sz w:val="24"/>
          <w:szCs w:val="22"/>
          <w:lang w:val="zh-CN"/>
        </w:rPr>
        <w:t>采购方将中选供应商在采购现场提供的样品封存，到货后采购方将按认定的样品、款式要求等进行验收，若发现质量不符或不符合采购方要求的，采购方有权拒收。若数量和款式有误，中选供应商需无条件调换和补足。</w:t>
      </w:r>
    </w:p>
    <w:p>
      <w:pPr>
        <w:keepNext w:val="0"/>
        <w:keepLines w:val="0"/>
        <w:pageBreakBefore w:val="0"/>
        <w:widowControl w:val="0"/>
        <w:kinsoku/>
        <w:wordWrap/>
        <w:overflowPunct/>
        <w:topLinePunct w:val="0"/>
        <w:autoSpaceDE/>
        <w:autoSpaceDN/>
        <w:bidi w:val="0"/>
        <w:adjustRightInd/>
        <w:snapToGrid w:val="0"/>
        <w:spacing w:line="480" w:lineRule="auto"/>
        <w:ind w:firstLine="585" w:firstLineChars="244"/>
        <w:textAlignment w:val="auto"/>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en-US" w:eastAsia="zh-CN"/>
        </w:rPr>
        <w:t>6</w:t>
      </w:r>
      <w:r>
        <w:rPr>
          <w:rFonts w:hint="eastAsia" w:asciiTheme="minorEastAsia" w:hAnsiTheme="minorEastAsia" w:eastAsiaTheme="minorEastAsia"/>
          <w:color w:val="000000"/>
          <w:sz w:val="24"/>
          <w:szCs w:val="22"/>
          <w:lang w:val="zh-CN"/>
        </w:rPr>
        <w:t>、出具验收报告并承担相应的责任，验收报告将作为拨付货款的依据。</w:t>
      </w:r>
    </w:p>
    <w:p>
      <w:pPr>
        <w:spacing w:line="480" w:lineRule="auto"/>
        <w:ind w:firstLine="480" w:firstLineChars="200"/>
        <w:textAlignment w:val="baseline"/>
        <w:rPr>
          <w:rFonts w:hint="eastAsia" w:ascii="Times New Roman" w:hAnsi="Times New Roman" w:eastAsia="宋体" w:cs="楷体_GB2312"/>
          <w:bCs/>
          <w:color w:val="000000"/>
          <w:sz w:val="24"/>
          <w:szCs w:val="24"/>
          <w:lang w:val="en-US" w:eastAsia="zh-CN"/>
        </w:rPr>
      </w:pPr>
      <w:r>
        <w:rPr>
          <w:rFonts w:hint="eastAsia" w:cs="楷体_GB2312"/>
          <w:bCs/>
          <w:color w:val="000000"/>
          <w:sz w:val="24"/>
          <w:szCs w:val="24"/>
          <w:lang w:val="en-US" w:eastAsia="zh-CN"/>
        </w:rPr>
        <w:t>7</w:t>
      </w:r>
      <w:r>
        <w:rPr>
          <w:rFonts w:hint="eastAsia" w:ascii="Times New Roman" w:hAnsi="Times New Roman" w:cs="楷体_GB2312"/>
          <w:bCs/>
          <w:color w:val="000000"/>
          <w:sz w:val="24"/>
          <w:szCs w:val="24"/>
          <w:lang w:val="zh-CN" w:eastAsia="zh-CN"/>
        </w:rPr>
        <w:t>、其他事项要求:物品到货后，采购方有权随机抽样送采购人选定检测机构进行检测，检测费和抽样物品补货由中选供应商承担，如检测结果未达到采购文件技术参数，采购方有权不予以付款。</w:t>
      </w:r>
    </w:p>
    <w:p>
      <w:pPr>
        <w:spacing w:line="480" w:lineRule="auto"/>
        <w:ind w:firstLine="480" w:firstLineChars="200"/>
        <w:textAlignment w:val="baseline"/>
        <w:rPr>
          <w:rFonts w:hint="eastAsia" w:ascii="Times New Roman" w:hAnsi="Times New Roman" w:cs="楷体_GB2312"/>
          <w:bCs/>
          <w:color w:val="000000"/>
          <w:sz w:val="24"/>
          <w:szCs w:val="24"/>
          <w:lang w:val="zh-CN" w:eastAsia="zh-CN"/>
        </w:rPr>
      </w:pPr>
      <w:r>
        <w:rPr>
          <w:rFonts w:hint="eastAsia" w:cs="楷体_GB2312"/>
          <w:bCs/>
          <w:color w:val="000000"/>
          <w:sz w:val="24"/>
          <w:szCs w:val="24"/>
          <w:lang w:val="en-US" w:eastAsia="zh-CN"/>
        </w:rPr>
        <w:t>8</w:t>
      </w:r>
      <w:r>
        <w:rPr>
          <w:rFonts w:hint="eastAsia" w:ascii="Times New Roman" w:hAnsi="Times New Roman" w:cs="楷体_GB2312"/>
          <w:bCs/>
          <w:color w:val="000000"/>
          <w:sz w:val="24"/>
          <w:szCs w:val="24"/>
          <w:lang w:val="en-US" w:eastAsia="zh-CN"/>
        </w:rPr>
        <w:t>、</w:t>
      </w:r>
      <w:r>
        <w:rPr>
          <w:rFonts w:hint="eastAsia" w:cs="Times New Roman" w:asciiTheme="minorEastAsia" w:hAnsiTheme="minorEastAsia" w:eastAsiaTheme="minorEastAsia"/>
          <w:color w:val="000000"/>
          <w:sz w:val="24"/>
          <w:szCs w:val="22"/>
          <w:lang w:val="zh-CN"/>
        </w:rPr>
        <w:t>付款方式：中标签订合同后，</w:t>
      </w:r>
      <w:r>
        <w:rPr>
          <w:rFonts w:hint="eastAsia" w:cs="Times New Roman" w:asciiTheme="minorEastAsia" w:hAnsiTheme="minorEastAsia" w:eastAsiaTheme="minorEastAsia"/>
          <w:color w:val="000000"/>
          <w:sz w:val="24"/>
          <w:szCs w:val="22"/>
          <w:lang w:val="zh-CN" w:eastAsia="zh-CN"/>
        </w:rPr>
        <w:t>按照医院实际用量进行分批采购，验收合格，办理入库后，据实结算。</w:t>
      </w:r>
      <w:r>
        <w:rPr>
          <w:rFonts w:hint="eastAsia" w:cs="Times New Roman" w:asciiTheme="minorEastAsia" w:hAnsiTheme="minorEastAsia" w:eastAsiaTheme="minorEastAsia"/>
          <w:color w:val="000000"/>
          <w:sz w:val="24"/>
          <w:szCs w:val="22"/>
          <w:lang w:val="en-US" w:eastAsia="zh-CN"/>
        </w:rPr>
        <w:t>乙方应当提供符合甲方要求的税票，否则甲方有权拒付款项，而不承担违约责任</w:t>
      </w:r>
      <w:r>
        <w:rPr>
          <w:rFonts w:hint="eastAsia" w:cs="Times New Roman" w:asciiTheme="minorEastAsia" w:hAnsiTheme="minorEastAsia" w:eastAsiaTheme="minorEastAsia"/>
          <w:color w:val="000000"/>
          <w:sz w:val="24"/>
          <w:szCs w:val="22"/>
          <w:lang w:val="zh-CN" w:eastAsia="zh-CN"/>
        </w:rPr>
        <w:t>。</w:t>
      </w:r>
    </w:p>
    <w:p>
      <w:pPr>
        <w:spacing w:line="480" w:lineRule="auto"/>
        <w:ind w:firstLine="480" w:firstLineChars="200"/>
        <w:textAlignment w:val="baseline"/>
        <w:rPr>
          <w:rFonts w:hint="eastAsia" w:ascii="Times New Roman" w:hAnsi="Times New Roman" w:cs="楷体_GB2312"/>
          <w:bCs/>
          <w:color w:val="000000"/>
          <w:sz w:val="24"/>
          <w:szCs w:val="24"/>
          <w:lang w:val="zh-CN" w:eastAsia="zh-CN"/>
        </w:rPr>
      </w:pPr>
      <w:r>
        <w:rPr>
          <w:rFonts w:hint="eastAsia" w:cs="楷体_GB2312"/>
          <w:bCs/>
          <w:color w:val="000000"/>
          <w:sz w:val="24"/>
          <w:szCs w:val="24"/>
          <w:lang w:val="en-US" w:eastAsia="zh-CN"/>
        </w:rPr>
        <w:t>9</w:t>
      </w:r>
      <w:r>
        <w:rPr>
          <w:rFonts w:hint="eastAsia" w:ascii="Times New Roman" w:hAnsi="Times New Roman" w:cs="楷体_GB2312"/>
          <w:bCs/>
          <w:color w:val="000000"/>
          <w:sz w:val="24"/>
          <w:szCs w:val="24"/>
          <w:lang w:val="zh-CN" w:eastAsia="zh-CN"/>
        </w:rPr>
        <w:t>、售后服务要求：售后服务响应时间＜2小时，到达现场时间＜24小时。</w:t>
      </w:r>
    </w:p>
    <w:p>
      <w:pPr>
        <w:spacing w:line="620" w:lineRule="exact"/>
        <w:ind w:firstLine="585" w:firstLineChars="244"/>
        <w:jc w:val="center"/>
        <w:rPr>
          <w:rFonts w:hint="eastAsia" w:asciiTheme="minorEastAsia" w:hAnsiTheme="minorEastAsia" w:eastAsiaTheme="minorEastAsia"/>
          <w:color w:val="auto"/>
          <w:sz w:val="24"/>
          <w:szCs w:val="22"/>
          <w:lang w:val="zh-CN"/>
        </w:rPr>
      </w:pPr>
      <w:r>
        <w:rPr>
          <w:rFonts w:hint="eastAsia" w:asciiTheme="minorEastAsia" w:hAnsiTheme="minorEastAsia" w:eastAsiaTheme="minorEastAsia"/>
          <w:color w:val="auto"/>
          <w:sz w:val="24"/>
          <w:szCs w:val="22"/>
          <w:lang w:val="zh-CN"/>
        </w:rPr>
        <w:t>二、货物需求及技术参数要求：</w:t>
      </w:r>
    </w:p>
    <w:tbl>
      <w:tblPr>
        <w:tblStyle w:val="17"/>
        <w:tblW w:w="852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4"/>
        <w:gridCol w:w="1890"/>
        <w:gridCol w:w="1650"/>
        <w:gridCol w:w="3075"/>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材料名称</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材质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大喷壶</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原生塑料</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≥1.5L</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缝</w:t>
            </w:r>
            <w:r>
              <w:rPr>
                <w:rFonts w:hint="eastAsia" w:ascii="宋体" w:hAnsi="宋体" w:cs="宋体"/>
                <w:i w:val="0"/>
                <w:iCs w:val="0"/>
                <w:color w:val="000000"/>
                <w:kern w:val="0"/>
                <w:sz w:val="24"/>
                <w:szCs w:val="24"/>
                <w:u w:val="none"/>
                <w:lang w:val="en-US" w:eastAsia="zh-CN" w:bidi="ar"/>
              </w:rPr>
              <w:t>纫</w:t>
            </w:r>
            <w:r>
              <w:rPr>
                <w:rFonts w:hint="eastAsia" w:ascii="宋体" w:hAnsi="宋体" w:eastAsia="宋体" w:cs="宋体"/>
                <w:i w:val="0"/>
                <w:iCs w:val="0"/>
                <w:color w:val="000000"/>
                <w:kern w:val="0"/>
                <w:sz w:val="24"/>
                <w:szCs w:val="24"/>
                <w:u w:val="none"/>
                <w:lang w:val="en-US" w:eastAsia="zh-CN" w:bidi="ar"/>
              </w:rPr>
              <w:t>线</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棉线</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sz w:val="24"/>
                <w:szCs w:val="24"/>
                <w:u w:val="none"/>
                <w:lang w:val="en-US" w:eastAsia="zh-CN"/>
              </w:rPr>
              <w:t>1000码</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棉线地拖</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棉线</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40cm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地拖巾</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棉线</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40cm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地拖巾</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棉线</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60cm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拖把</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金属杆</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金属杆（棉线）</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棉线地拖</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金属（棉线）</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60cm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卷纸</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原生</w:t>
            </w:r>
            <w:r>
              <w:rPr>
                <w:rFonts w:hint="eastAsia" w:ascii="宋体" w:hAnsi="宋体" w:eastAsia="宋体" w:cs="宋体"/>
                <w:i w:val="0"/>
                <w:iCs w:val="0"/>
                <w:color w:val="000000"/>
                <w:kern w:val="0"/>
                <w:sz w:val="24"/>
                <w:szCs w:val="24"/>
                <w:u w:val="none"/>
                <w:lang w:val="en-US" w:eastAsia="zh-CN" w:bidi="ar"/>
              </w:rPr>
              <w:t>木浆纸</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≥1700克</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软手抽纸</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原生</w:t>
            </w:r>
            <w:r>
              <w:rPr>
                <w:rFonts w:hint="eastAsia" w:ascii="宋体" w:hAnsi="宋体" w:eastAsia="宋体" w:cs="宋体"/>
                <w:i w:val="0"/>
                <w:iCs w:val="0"/>
                <w:color w:val="000000"/>
                <w:kern w:val="0"/>
                <w:sz w:val="24"/>
                <w:szCs w:val="24"/>
                <w:u w:val="none"/>
                <w:lang w:val="en-US" w:eastAsia="zh-CN" w:bidi="ar"/>
              </w:rPr>
              <w:t>木浆纸</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≥150抽</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盒装抽纸</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原生</w:t>
            </w:r>
            <w:r>
              <w:rPr>
                <w:rFonts w:hint="eastAsia" w:ascii="宋体" w:hAnsi="宋体" w:eastAsia="宋体" w:cs="宋体"/>
                <w:i w:val="0"/>
                <w:iCs w:val="0"/>
                <w:color w:val="000000"/>
                <w:kern w:val="0"/>
                <w:sz w:val="24"/>
                <w:szCs w:val="24"/>
                <w:u w:val="none"/>
                <w:lang w:val="en-US" w:eastAsia="zh-CN" w:bidi="ar"/>
              </w:rPr>
              <w:t>木浆纸</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≥90抽</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大桶洗洁精</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r>
              <w:rPr>
                <w:rFonts w:hint="eastAsia" w:ascii="宋体" w:hAnsi="宋体" w:cs="宋体"/>
                <w:i w:val="0"/>
                <w:iCs w:val="0"/>
                <w:color w:val="000000"/>
                <w:kern w:val="0"/>
                <w:sz w:val="24"/>
                <w:szCs w:val="24"/>
                <w:u w:val="none"/>
                <w:lang w:val="en-US" w:eastAsia="zh-CN" w:bidi="ar"/>
              </w:rPr>
              <w:t>千</w:t>
            </w:r>
            <w:r>
              <w:rPr>
                <w:rFonts w:hint="eastAsia" w:ascii="宋体" w:hAnsi="宋体" w:eastAsia="宋体" w:cs="宋体"/>
                <w:i w:val="0"/>
                <w:iCs w:val="0"/>
                <w:color w:val="000000"/>
                <w:kern w:val="0"/>
                <w:sz w:val="24"/>
                <w:szCs w:val="24"/>
                <w:u w:val="none"/>
                <w:lang w:val="en-US" w:eastAsia="zh-CN" w:bidi="ar"/>
              </w:rPr>
              <w:t>克</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婴童沐浴露</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≥200ml</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洁厕灵</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sz w:val="24"/>
                <w:szCs w:val="24"/>
                <w:u w:val="none"/>
                <w:lang w:val="en-US" w:eastAsia="zh-CN"/>
              </w:rPr>
              <w:t>无磷配方</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≥900克</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去污粉</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sz w:val="24"/>
                <w:szCs w:val="24"/>
                <w:u w:val="none"/>
                <w:lang w:val="en-US" w:eastAsia="zh-CN"/>
              </w:rPr>
              <w:t>无磷配方</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≥300克</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肥皂</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sz w:val="24"/>
                <w:szCs w:val="24"/>
                <w:u w:val="none"/>
                <w:lang w:val="en-US" w:eastAsia="zh-CN"/>
              </w:rPr>
              <w:t>天然植物油</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≥176克</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线手套</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棉线</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≥800克</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小喷壶</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原生塑料</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≥500ml</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洗手盆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原生塑料</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10.4x24</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痰盂刷</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不锈钢杆</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sz w:val="24"/>
                <w:szCs w:val="24"/>
                <w:u w:val="none"/>
                <w:lang w:val="en-US" w:eastAsia="zh-CN"/>
              </w:rPr>
              <w:t>≥48cm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鞋刷</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原生塑料</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sz w:val="24"/>
                <w:szCs w:val="24"/>
                <w:u w:val="none"/>
                <w:lang w:val="en-US" w:eastAsia="zh-CN"/>
              </w:rPr>
              <w:t>3.5*17*2.7cm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胶鞋</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橡胶</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中筒胶鞋</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清洁球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eastAsia="zh-CN"/>
              </w:rPr>
            </w:pPr>
            <w:r>
              <w:rPr>
                <w:rFonts w:hint="eastAsia" w:ascii="宋体" w:hAnsi="宋体" w:cs="宋体"/>
                <w:i w:val="0"/>
                <w:iCs w:val="0"/>
                <w:color w:val="000000"/>
                <w:sz w:val="24"/>
                <w:szCs w:val="24"/>
                <w:u w:val="none"/>
                <w:lang w:eastAsia="zh-CN"/>
              </w:rPr>
              <w:t>钢丝</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钢丝球</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鞋架</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原生塑料</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四层(65. 5*45.5*65. 5cm)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扎带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sz w:val="24"/>
                <w:szCs w:val="24"/>
                <w:u w:val="none"/>
                <w:lang w:val="en-US" w:eastAsia="zh-CN"/>
              </w:rPr>
              <w:t>尼龙</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4*200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铁掀</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金属</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sz w:val="24"/>
                <w:szCs w:val="24"/>
                <w:u w:val="none"/>
                <w:lang w:eastAsia="zh-CN"/>
              </w:rPr>
              <w:t>圆头</w:t>
            </w:r>
            <w:r>
              <w:rPr>
                <w:rFonts w:hint="eastAsia" w:ascii="宋体" w:hAnsi="宋体" w:cs="宋体"/>
                <w:i w:val="0"/>
                <w:iCs w:val="0"/>
                <w:color w:val="000000"/>
                <w:sz w:val="24"/>
                <w:szCs w:val="24"/>
                <w:u w:val="none"/>
                <w:lang w:val="en-US" w:eastAsia="zh-CN"/>
              </w:rPr>
              <w:t>/平头</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灭蚊药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sz w:val="24"/>
                <w:szCs w:val="24"/>
                <w:u w:val="none"/>
                <w:lang w:val="en-US" w:eastAsia="zh-CN"/>
              </w:rPr>
              <w:t>无味型</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≥600ml</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8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洗手液</w:t>
            </w:r>
          </w:p>
        </w:tc>
        <w:tc>
          <w:tcPr>
            <w:tcW w:w="165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sz w:val="24"/>
                <w:szCs w:val="24"/>
                <w:u w:val="none"/>
                <w:lang w:val="en-US" w:eastAsia="zh-CN"/>
              </w:rPr>
              <w:t>植物配方</w:t>
            </w:r>
          </w:p>
        </w:tc>
        <w:tc>
          <w:tcPr>
            <w:tcW w:w="30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≥500克</w:t>
            </w:r>
          </w:p>
        </w:tc>
        <w:tc>
          <w:tcPr>
            <w:tcW w:w="11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毛巾</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纤维</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竹纤维34*75cm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漱口杯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原生塑料 </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≥300ml</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sz w:val="24"/>
                <w:szCs w:val="24"/>
                <w:u w:val="none"/>
                <w:lang w:val="en-US" w:eastAsia="zh-CN"/>
              </w:rPr>
              <w:t>抑菌</w:t>
            </w:r>
            <w:r>
              <w:rPr>
                <w:rFonts w:hint="eastAsia" w:ascii="宋体" w:hAnsi="宋体" w:eastAsia="宋体" w:cs="宋体"/>
                <w:i w:val="0"/>
                <w:iCs w:val="0"/>
                <w:color w:val="000000"/>
                <w:kern w:val="0"/>
                <w:sz w:val="24"/>
                <w:szCs w:val="24"/>
                <w:u w:val="none"/>
                <w:lang w:val="en-US" w:eastAsia="zh-CN" w:bidi="ar"/>
              </w:rPr>
              <w:t>香皂</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≥105克</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洗发水</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≥175ml</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沐浴露</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≥200ml</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牙膏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≥120克</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牙刷</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sz w:val="24"/>
                <w:szCs w:val="24"/>
                <w:u w:val="none"/>
                <w:lang w:val="en-US" w:eastAsia="zh-CN"/>
              </w:rPr>
              <w:t>软毛</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洗漱包</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sz w:val="24"/>
                <w:szCs w:val="24"/>
                <w:u w:val="none"/>
                <w:lang w:val="en-US" w:eastAsia="zh-CN"/>
              </w:rPr>
              <w:t>Pvc材质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雨伞</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sz w:val="24"/>
                <w:szCs w:val="24"/>
                <w:u w:val="none"/>
                <w:lang w:val="en-US" w:eastAsia="zh-CN"/>
              </w:rPr>
              <w:t>折叠</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8k双层</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捡垃圾夹子</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钢制</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长杆</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檀香</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sz w:val="24"/>
                <w:szCs w:val="24"/>
                <w:u w:val="none"/>
                <w:lang w:val="en-US" w:eastAsia="zh-CN"/>
              </w:rPr>
              <w:t>10盘/盒</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批铲</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金属</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伸缩杆</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防汛沙袋</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sz w:val="24"/>
                <w:szCs w:val="24"/>
                <w:u w:val="none"/>
                <w:lang w:val="en-US" w:eastAsia="zh-CN"/>
              </w:rPr>
              <w:t>麻布</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30*70cm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头灯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sz w:val="24"/>
                <w:szCs w:val="24"/>
                <w:u w:val="none"/>
                <w:lang w:val="en-US" w:eastAsia="zh-CN"/>
              </w:rPr>
              <w:t>锂电池</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sz w:val="24"/>
                <w:szCs w:val="24"/>
                <w:u w:val="none"/>
                <w:lang w:val="en-US" w:eastAsia="zh-CN"/>
              </w:rPr>
              <w:t>2200ma  ≥4小时</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强光探照灯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sz w:val="24"/>
                <w:szCs w:val="24"/>
                <w:u w:val="none"/>
                <w:lang w:val="en-US" w:eastAsia="zh-CN"/>
              </w:rPr>
              <w:t>锂电池</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sz w:val="24"/>
                <w:szCs w:val="24"/>
                <w:u w:val="none"/>
                <w:lang w:val="en-US" w:eastAsia="zh-CN"/>
              </w:rPr>
              <w:t>4800ma ≥10小时</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隔离栏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≥2米</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警戒线</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sz w:val="24"/>
                <w:szCs w:val="24"/>
                <w:u w:val="none"/>
                <w:lang w:val="en-US" w:eastAsia="zh-CN"/>
              </w:rPr>
              <w:t>圆盘塑盒</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none"/>
                <w:lang w:val="en-US" w:eastAsia="zh-CN" w:bidi="ar"/>
              </w:rPr>
              <w:t>5</w:t>
            </w:r>
            <w:r>
              <w:rPr>
                <w:rFonts w:hint="eastAsia" w:ascii="宋体" w:hAnsi="宋体" w:eastAsia="宋体" w:cs="宋体"/>
                <w:i w:val="0"/>
                <w:iCs w:val="0"/>
                <w:color w:val="000000"/>
                <w:kern w:val="0"/>
                <w:sz w:val="24"/>
                <w:szCs w:val="24"/>
                <w:u w:val="none"/>
                <w:lang w:val="en-US" w:eastAsia="zh-CN" w:bidi="ar"/>
              </w:rPr>
              <w:t>0米</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雨衣</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sz w:val="24"/>
                <w:szCs w:val="24"/>
                <w:u w:val="none"/>
                <w:lang w:val="en-US" w:eastAsia="zh-CN"/>
              </w:rPr>
              <w:t>外层pvc内衬无纺布</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分体</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梯子</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六步不锈钢梯子</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1*电池</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1.5V/碱性</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1号</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9伏电池</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9V/碱性</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9伏</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充电器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两节/</w:t>
            </w:r>
            <w:r>
              <w:rPr>
                <w:rFonts w:hint="eastAsia" w:ascii="宋体" w:hAnsi="宋体" w:eastAsia="宋体" w:cs="宋体"/>
                <w:i w:val="0"/>
                <w:iCs w:val="0"/>
                <w:color w:val="000000"/>
                <w:kern w:val="0"/>
                <w:sz w:val="24"/>
                <w:szCs w:val="24"/>
                <w:u w:val="none"/>
                <w:lang w:val="en-US" w:eastAsia="zh-CN" w:bidi="ar"/>
              </w:rPr>
              <w:t>知名品牌</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浆糊</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≥500克</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皮纹纸</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木浆纸</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≥180克</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粘尘纸</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不干胶</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≥64*115cm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软尺</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卷尺</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≥1.5米</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大三环锁</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纯铜锁芯</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≥50mm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弧形锁</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纯铜锁芯</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≥38mm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56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链子锁</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纯铜锁芯</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≥30cm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57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收纳盒</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原生塑料</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≥20*8*10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58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病案纸箱</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牛皮纸</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≥62*117</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59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奶嘴</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PE</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婴幼儿专用</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60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口杯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纸杯</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lang w:val="en-US" w:eastAsia="zh-CN" w:bidi="ar-SA"/>
              </w:rPr>
            </w:pPr>
            <w:r>
              <w:rPr>
                <w:rFonts w:hint="eastAsia"/>
                <w:lang w:val="en-US" w:eastAsia="zh-CN"/>
              </w:rPr>
              <w:t>≥50只/把，容量：230ml</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61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手电筒</w:t>
            </w:r>
          </w:p>
        </w:tc>
        <w:tc>
          <w:tcPr>
            <w:tcW w:w="165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sz w:val="24"/>
                <w:szCs w:val="24"/>
                <w:u w:val="none"/>
                <w:lang w:val="en-US" w:eastAsia="zh-CN"/>
              </w:rPr>
              <w:t>3800ma</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强光手电</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62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计时器</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电池驱动</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计时/定时</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63</w:t>
            </w:r>
          </w:p>
        </w:tc>
        <w:tc>
          <w:tcPr>
            <w:tcW w:w="18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U型锁</w:t>
            </w:r>
          </w:p>
        </w:tc>
        <w:tc>
          <w:tcPr>
            <w:tcW w:w="165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纯铜锁芯</w:t>
            </w:r>
          </w:p>
        </w:tc>
        <w:tc>
          <w:tcPr>
            <w:tcW w:w="30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11.5*38cm</w:t>
            </w:r>
          </w:p>
        </w:tc>
        <w:tc>
          <w:tcPr>
            <w:tcW w:w="11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64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圆形垃圾桶</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PVC</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11L，带压圈</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65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账本</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100页</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芯皮钉16K-1612</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66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凤尾纸</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木浆纸</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ascii="宋体" w:hAnsi="宋体" w:eastAsia="宋体" w:cs="宋体"/>
                <w:i w:val="0"/>
                <w:iCs w:val="0"/>
                <w:color w:val="000000"/>
                <w:kern w:val="0"/>
                <w:sz w:val="24"/>
                <w:szCs w:val="24"/>
                <w:u w:val="none"/>
                <w:lang w:val="en-US" w:eastAsia="zh-CN" w:bidi="ar"/>
              </w:rPr>
              <w:t xml:space="preserve">A4-180 </w:t>
            </w:r>
            <w:r>
              <w:rPr>
                <w:rStyle w:val="38"/>
                <w:sz w:val="24"/>
                <w:szCs w:val="24"/>
                <w:lang w:val="en-US" w:eastAsia="zh-CN" w:bidi="ar"/>
              </w:rPr>
              <w:t>克</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MingLiU" w:hAnsi="MingLiU" w:eastAsia="MingLiU" w:cs="MingLiU"/>
                <w:i w:val="0"/>
                <w:iCs w:val="0"/>
                <w:color w:val="000000"/>
                <w:kern w:val="2"/>
                <w:sz w:val="24"/>
                <w:szCs w:val="24"/>
                <w:u w:val="none"/>
                <w:lang w:val="en-US" w:eastAsia="zh-CN" w:bidi="ar-SA"/>
              </w:rPr>
            </w:pPr>
            <w:r>
              <w:rPr>
                <w:rFonts w:hint="eastAsia" w:ascii="MingLiU" w:hAnsi="MingLiU" w:eastAsia="MingLiU" w:cs="MingLiU"/>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67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自动上水电茶壶</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玻璃壶</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0.8L*2/双炉</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68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自动上水电茶壶</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不锈钢壶</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0.8L/单炉</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69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拖把杆</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不锈钢</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≥70cm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70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大扫帚</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竹子</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71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奶瓶清洗剂</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≥300ml</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72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婴童润肤油</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≥200ml</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73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挂蓝</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原生塑料</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20*7.5*10</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74</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气筒</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kern w:val="2"/>
                <w:sz w:val="24"/>
                <w:szCs w:val="24"/>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75</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活口扳子</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金属</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sz w:val="24"/>
                <w:szCs w:val="24"/>
                <w:u w:val="none"/>
                <w:lang w:val="en-US" w:eastAsia="zh-CN"/>
              </w:rPr>
              <w:t>20mm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76</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婴童润肤露</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≥200ml</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77</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奶瓶刷子</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原生塑料</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kern w:val="2"/>
                <w:sz w:val="24"/>
                <w:szCs w:val="24"/>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78</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蝇拍</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原生塑料</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79</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油污清洁剂</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≥500ml+420ml</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80</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消毒湿纸巾</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独立包装，一片装</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81</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塑料径子绳</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原生塑料</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3000克/盘</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82</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口杯</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一次性纸杯</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1000mL</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83</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保鲜膜</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PE</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none"/>
                <w:lang w:val="en-US" w:eastAsia="zh-CN" w:bidi="ar"/>
              </w:rPr>
              <w:t>30cm</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0" w:hRule="atLeast"/>
        </w:trPr>
        <w:tc>
          <w:tcPr>
            <w:tcW w:w="8529"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备注：截止至2023年3月2日经在《河南省政府采购网上商城》进行查询后，确定以上物品为《河南省政府采购网上商城》没有的品种。</w:t>
            </w:r>
          </w:p>
        </w:tc>
      </w:tr>
    </w:tbl>
    <w:p>
      <w:pPr>
        <w:pStyle w:val="16"/>
        <w:rPr>
          <w:rFonts w:hint="eastAsia"/>
          <w:lang w:val="zh-CN" w:eastAsia="zh-CN"/>
        </w:rPr>
      </w:pPr>
    </w:p>
    <w:p>
      <w:pPr>
        <w:rPr>
          <w:rFonts w:hint="eastAsia" w:ascii="黑体" w:hAnsi="黑体" w:eastAsia="黑体" w:cs="黑体"/>
          <w:b/>
          <w:bCs/>
          <w:color w:val="000000"/>
          <w:sz w:val="32"/>
          <w:szCs w:val="32"/>
        </w:rPr>
      </w:pPr>
      <w:r>
        <w:rPr>
          <w:rFonts w:hint="eastAsia" w:ascii="黑体" w:hAnsi="黑体" w:eastAsia="黑体" w:cs="黑体"/>
          <w:b/>
          <w:bCs/>
          <w:color w:val="000000"/>
          <w:sz w:val="32"/>
          <w:szCs w:val="32"/>
        </w:rPr>
        <w:br w:type="page"/>
      </w:r>
    </w:p>
    <w:p>
      <w:pPr>
        <w:keepNext w:val="0"/>
        <w:keepLines w:val="0"/>
        <w:pageBreakBefore w:val="0"/>
        <w:widowControl w:val="0"/>
        <w:kinsoku/>
        <w:wordWrap/>
        <w:overflowPunct/>
        <w:topLinePunct w:val="0"/>
        <w:autoSpaceDE/>
        <w:autoSpaceDN/>
        <w:bidi w:val="0"/>
        <w:adjustRightInd/>
        <w:snapToGrid w:val="0"/>
        <w:spacing w:line="480" w:lineRule="auto"/>
        <w:jc w:val="center"/>
        <w:textAlignment w:val="auto"/>
        <w:rPr>
          <w:rFonts w:hint="eastAsia" w:ascii="黑体" w:hAnsi="黑体" w:eastAsia="黑体" w:cs="黑体"/>
          <w:b/>
          <w:bCs/>
          <w:color w:val="000000"/>
          <w:sz w:val="32"/>
          <w:szCs w:val="32"/>
        </w:rPr>
      </w:pPr>
      <w:r>
        <w:rPr>
          <w:rFonts w:hint="eastAsia" w:ascii="黑体" w:hAnsi="黑体" w:eastAsia="黑体" w:cs="黑体"/>
          <w:b/>
          <w:bCs/>
          <w:color w:val="000000"/>
          <w:sz w:val="32"/>
          <w:szCs w:val="32"/>
        </w:rPr>
        <w:t>第四章</w:t>
      </w:r>
    </w:p>
    <w:p>
      <w:pPr>
        <w:pStyle w:val="5"/>
        <w:keepNext w:val="0"/>
        <w:keepLines w:val="0"/>
        <w:spacing w:line="415" w:lineRule="auto"/>
        <w:jc w:val="center"/>
      </w:pPr>
      <w:r>
        <w:rPr>
          <w:rFonts w:hint="eastAsia"/>
        </w:rPr>
        <w:t>响应文件的编制</w:t>
      </w:r>
    </w:p>
    <w:p>
      <w:pPr>
        <w:spacing w:line="620" w:lineRule="exact"/>
        <w:ind w:firstLine="585" w:firstLineChars="244"/>
        <w:rPr>
          <w:rFonts w:hint="eastAsia" w:ascii="黑体" w:hAnsi="黑体" w:eastAsia="黑体" w:cs="黑体"/>
          <w:color w:val="000000"/>
          <w:sz w:val="24"/>
          <w:szCs w:val="22"/>
          <w:lang w:val="zh-CN"/>
        </w:rPr>
      </w:pPr>
      <w:r>
        <w:rPr>
          <w:rFonts w:hint="eastAsia" w:ascii="黑体" w:hAnsi="黑体" w:eastAsia="黑体" w:cs="黑体"/>
          <w:color w:val="000000"/>
          <w:sz w:val="24"/>
          <w:szCs w:val="22"/>
          <w:lang w:val="zh-CN"/>
        </w:rPr>
        <w:t>一、响应文件的构成（文件应编制目录和页码，按本部分要求顺序装订）：</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1、采购响应函；</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2、报价一览表</w:t>
      </w:r>
      <w:r>
        <w:rPr>
          <w:rFonts w:hint="eastAsia" w:ascii="黑体" w:hAnsi="黑体" w:eastAsia="黑体" w:cs="黑体"/>
          <w:color w:val="000000"/>
          <w:sz w:val="24"/>
          <w:szCs w:val="22"/>
          <w:lang w:val="zh-CN"/>
        </w:rPr>
        <w:t>（一式两份，单独密封）</w:t>
      </w:r>
      <w:r>
        <w:rPr>
          <w:rFonts w:hint="eastAsia" w:asciiTheme="minorEastAsia" w:hAnsiTheme="minorEastAsia" w:eastAsiaTheme="minorEastAsia"/>
          <w:color w:val="000000"/>
          <w:sz w:val="24"/>
          <w:szCs w:val="22"/>
          <w:lang w:val="zh-CN"/>
        </w:rPr>
        <w:t>；</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3、供应商资格证明文件，以下内容作为技术商务和售后服务能力评审的依据：</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（1）供应商概况。</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（2）技术能力及技术力量等的简要介绍，并附对所述内容真实性的承诺。</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（3）营业执照副本、税务登记证、组织机构代码证复印件。</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4、符合谈判文件规定的文件：</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（1）服务：提供培训、维护等技术服务情况。并提供能证明售后服务的网点机构。</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en-US" w:eastAsia="zh-CN"/>
        </w:rPr>
        <w:t>5</w:t>
      </w:r>
      <w:r>
        <w:rPr>
          <w:rFonts w:hint="eastAsia" w:asciiTheme="minorEastAsia" w:hAnsiTheme="minorEastAsia" w:eastAsiaTheme="minorEastAsia"/>
          <w:color w:val="000000"/>
          <w:sz w:val="24"/>
          <w:szCs w:val="22"/>
          <w:lang w:val="zh-CN"/>
        </w:rPr>
        <w:t>、单位负责人授权书；</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en-US" w:eastAsia="zh-CN"/>
        </w:rPr>
        <w:t>6</w:t>
      </w:r>
      <w:r>
        <w:rPr>
          <w:rFonts w:hint="eastAsia" w:asciiTheme="minorEastAsia" w:hAnsiTheme="minorEastAsia" w:eastAsiaTheme="minorEastAsia"/>
          <w:color w:val="000000"/>
          <w:sz w:val="24"/>
          <w:szCs w:val="22"/>
          <w:lang w:val="zh-CN"/>
        </w:rPr>
        <w:t>、谈判文件要求提供的其他文件。</w:t>
      </w:r>
      <w:r>
        <w:rPr>
          <w:rFonts w:hint="eastAsia" w:asciiTheme="minorEastAsia" w:hAnsiTheme="minorEastAsia" w:eastAsiaTheme="minorEastAsia"/>
          <w:color w:val="000000"/>
          <w:sz w:val="24"/>
          <w:szCs w:val="22"/>
          <w:lang w:val="zh-CN"/>
        </w:rPr>
        <w:tab/>
      </w:r>
    </w:p>
    <w:p>
      <w:pPr>
        <w:spacing w:line="620" w:lineRule="exact"/>
        <w:ind w:firstLine="585" w:firstLineChars="244"/>
        <w:rPr>
          <w:rFonts w:hint="eastAsia" w:ascii="黑体" w:hAnsi="黑体" w:eastAsia="黑体" w:cs="黑体"/>
          <w:color w:val="000000"/>
          <w:sz w:val="24"/>
          <w:szCs w:val="22"/>
          <w:lang w:val="zh-CN"/>
        </w:rPr>
      </w:pPr>
      <w:r>
        <w:rPr>
          <w:rFonts w:hint="eastAsia" w:ascii="黑体" w:hAnsi="黑体" w:eastAsia="黑体" w:cs="黑体"/>
          <w:color w:val="000000"/>
          <w:sz w:val="24"/>
          <w:szCs w:val="22"/>
          <w:lang w:val="zh-CN"/>
        </w:rPr>
        <w:t>二、递交响应文件的语言、文字及计量单位：</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1、响应文件及响应采购单位与采购单位之间与采购有关的来往通知、函件和文件，以及业务洽商等均使用汉语及中文。</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2、申请人使用已印刷好的产品说明书或相关的授权书、认证书复印件等可以用其他语言，但其中要点应附有中文译文并需经授权代表签字。在解释文件时以中文译文为准。</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3、除另有规定外，计量单位应使用国际通用、中华人民共和国法定计量单位（国际单位和国家选定的其他计量单位）。</w:t>
      </w:r>
    </w:p>
    <w:p>
      <w:pPr>
        <w:spacing w:line="620" w:lineRule="exact"/>
        <w:ind w:firstLine="585" w:firstLineChars="244"/>
        <w:rPr>
          <w:rFonts w:hint="eastAsia" w:ascii="黑体" w:hAnsi="黑体" w:eastAsia="黑体" w:cs="黑体"/>
          <w:color w:val="000000"/>
          <w:sz w:val="24"/>
          <w:szCs w:val="22"/>
          <w:lang w:val="zh-CN"/>
        </w:rPr>
      </w:pPr>
      <w:r>
        <w:rPr>
          <w:rFonts w:hint="eastAsia" w:ascii="黑体" w:hAnsi="黑体" w:eastAsia="黑体" w:cs="黑体"/>
          <w:color w:val="000000"/>
          <w:sz w:val="24"/>
          <w:szCs w:val="22"/>
          <w:lang w:val="zh-CN"/>
        </w:rPr>
        <w:t>三、响应文件的份数和签署：</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1、响应文件包括“报价一览表，正本一份，副本肆份”，并明确标明“报价一览表”“正本”和“副本”。正本和副本如有不一致之处，以正本为准。</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2、响应文件正本与副本均应使用不能擦去的墨水打印或书写，并经单位负责人签署。</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3、响应文件不应有涂改、增删之处，但如有错误必须修改时，修改处须由签署人签字或盖章。</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4、响应文件需由供应商单位负责人或经单位负责人正式授权并对供应商有约束力的代表在申请文件上签字。响应文件如是授权代表签字，须将“单位负责人授权书”附在响应文件中。响应文件无单位负责人签字，或签字无单位负责人有效授权，响应文件将被拒绝。</w:t>
      </w:r>
    </w:p>
    <w:p>
      <w:pPr>
        <w:spacing w:line="620" w:lineRule="exact"/>
        <w:ind w:firstLine="585" w:firstLineChars="244"/>
        <w:rPr>
          <w:rFonts w:hint="eastAsia" w:ascii="黑体" w:hAnsi="黑体" w:eastAsia="黑体" w:cs="黑体"/>
          <w:color w:val="000000"/>
          <w:sz w:val="24"/>
          <w:szCs w:val="22"/>
          <w:lang w:val="zh-CN"/>
        </w:rPr>
      </w:pPr>
      <w:r>
        <w:rPr>
          <w:rFonts w:hint="eastAsia" w:ascii="黑体" w:hAnsi="黑体" w:eastAsia="黑体" w:cs="黑体"/>
          <w:color w:val="000000"/>
          <w:sz w:val="24"/>
          <w:szCs w:val="22"/>
          <w:lang w:val="zh-CN"/>
        </w:rPr>
        <w:t>5、响应文件的密封与标志：</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（1）供应商应分别将响应文件的正本、所有副本、报价一览表分开密封装在单独的信封中，且在信封上标明 “正本” “副本”、“报价一览表”字样。然后再将正本信封、所有副本信封封装在一个外层信封中。</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（2）在内层和外层响应文件密封袋上均应：</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1）写明采购单位名称、地址、项目负责人及项目负责人的联系方式；</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2）注明下列识别标志：</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 xml:space="preserve"> a.采购编号：</w:t>
      </w:r>
    </w:p>
    <w:p>
      <w:pPr>
        <w:spacing w:line="620" w:lineRule="exact"/>
        <w:ind w:firstLine="585" w:firstLineChars="244"/>
        <w:rPr>
          <w:rFonts w:hint="eastAsia" w:ascii="黑体" w:hAnsi="黑体" w:eastAsia="黑体" w:cs="黑体"/>
          <w:b/>
          <w:bCs/>
          <w:color w:val="000000"/>
          <w:sz w:val="24"/>
          <w:szCs w:val="22"/>
          <w:u w:val="single"/>
          <w:lang w:val="zh-CN"/>
        </w:rPr>
      </w:pPr>
      <w:r>
        <w:rPr>
          <w:rFonts w:hint="eastAsia" w:asciiTheme="minorEastAsia" w:hAnsiTheme="minorEastAsia" w:eastAsiaTheme="minorEastAsia"/>
          <w:color w:val="000000"/>
          <w:sz w:val="24"/>
          <w:szCs w:val="22"/>
          <w:lang w:val="zh-CN"/>
        </w:rPr>
        <w:t xml:space="preserve"> b.项目名称：</w:t>
      </w:r>
      <w:r>
        <w:rPr>
          <w:rFonts w:hint="eastAsia" w:ascii="黑体" w:hAnsi="黑体" w:eastAsia="黑体" w:cs="黑体"/>
          <w:b/>
          <w:bCs/>
          <w:color w:val="000000"/>
          <w:sz w:val="24"/>
          <w:szCs w:val="22"/>
          <w:u w:val="single"/>
          <w:lang w:val="zh-CN"/>
        </w:rPr>
        <w:t>周口市中心医院办公用品采购</w:t>
      </w:r>
    </w:p>
    <w:p>
      <w:pPr>
        <w:pStyle w:val="2"/>
        <w:ind w:firstLine="720" w:firstLineChars="300"/>
        <w:rPr>
          <w:rFonts w:hint="eastAsia" w:cs="Times New Roman" w:asciiTheme="minorEastAsia" w:hAnsiTheme="minorEastAsia" w:eastAsiaTheme="minorEastAsia"/>
          <w:color w:val="000000"/>
          <w:kern w:val="2"/>
          <w:sz w:val="24"/>
          <w:szCs w:val="22"/>
          <w:lang w:val="en-US" w:eastAsia="zh-CN" w:bidi="ar-SA"/>
        </w:rPr>
      </w:pPr>
      <w:r>
        <w:rPr>
          <w:rFonts w:hint="eastAsia" w:cs="Times New Roman" w:asciiTheme="minorEastAsia" w:hAnsiTheme="minorEastAsia" w:eastAsiaTheme="minorEastAsia"/>
          <w:color w:val="000000"/>
          <w:kern w:val="2"/>
          <w:sz w:val="24"/>
          <w:szCs w:val="22"/>
          <w:lang w:val="en-US" w:eastAsia="zh-CN" w:bidi="ar-SA"/>
        </w:rPr>
        <w:t>C.项目包别：</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6、除了按本须知所要求的识别字样外，在内外层响应文件密封袋上还应写明供应商的名称与地址、邮政编码。</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7、 所有响应文件的内层密封袋的正面和封口处应加盖供应商印章。所</w:t>
      </w:r>
      <w:r>
        <w:rPr>
          <w:rFonts w:hint="eastAsia" w:ascii="宋体" w:hAnsi="宋体"/>
          <w:color w:val="000000"/>
          <w:sz w:val="24"/>
        </w:rPr>
        <w:t>有</w:t>
      </w:r>
      <w:r>
        <w:rPr>
          <w:rFonts w:hint="eastAsia" w:asciiTheme="minorEastAsia" w:hAnsiTheme="minorEastAsia" w:eastAsiaTheme="minorEastAsia"/>
          <w:color w:val="000000"/>
          <w:sz w:val="24"/>
          <w:szCs w:val="22"/>
          <w:lang w:val="zh-CN"/>
        </w:rPr>
        <w:t>响应文件的外层密封袋的正面和封口及密封条骑缝处应加盖供应商印章。</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8、如果响应文件没有按上述规定密封并加写标志，采购单位不承担响应文件错放或提前开封的责任。由此造成的提前开封的响应文件将予以拒绝，并退还给供应商。</w:t>
      </w:r>
    </w:p>
    <w:p>
      <w:pPr>
        <w:spacing w:line="620" w:lineRule="exact"/>
        <w:ind w:firstLine="585" w:firstLineChars="244"/>
        <w:rPr>
          <w:rFonts w:hint="eastAsia" w:ascii="黑体" w:hAnsi="黑体" w:eastAsia="黑体" w:cs="黑体"/>
          <w:b w:val="0"/>
          <w:bCs w:val="0"/>
          <w:color w:val="000000"/>
          <w:sz w:val="24"/>
          <w:szCs w:val="22"/>
          <w:lang w:val="zh-CN"/>
        </w:rPr>
      </w:pPr>
      <w:r>
        <w:rPr>
          <w:rFonts w:hint="eastAsia" w:ascii="黑体" w:hAnsi="黑体" w:eastAsia="黑体" w:cs="黑体"/>
          <w:b w:val="0"/>
          <w:bCs w:val="0"/>
          <w:color w:val="000000"/>
          <w:sz w:val="24"/>
          <w:szCs w:val="22"/>
          <w:lang w:val="zh-CN"/>
        </w:rPr>
        <w:t>四、响应文件的修改与撤回:</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1、供应商可以在递交响应文件以后，在规定的递交截止时间之前</w:t>
      </w:r>
      <w:r>
        <w:rPr>
          <w:rFonts w:hint="eastAsia" w:ascii="宋体" w:hAnsi="宋体"/>
          <w:color w:val="000000"/>
          <w:sz w:val="24"/>
        </w:rPr>
        <w:t>，以书面</w:t>
      </w:r>
      <w:r>
        <w:rPr>
          <w:rFonts w:hint="eastAsia" w:asciiTheme="minorEastAsia" w:hAnsiTheme="minorEastAsia" w:eastAsiaTheme="minorEastAsia"/>
          <w:color w:val="000000"/>
          <w:sz w:val="24"/>
          <w:szCs w:val="22"/>
          <w:lang w:val="zh-CN"/>
        </w:rPr>
        <w:t>形式向采购单位递交修改或撤回其响应文件的通知。在递交响应文件截止时间以后，不能更改响应文件。</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2、供应商的修改或撤回通知，应按本须知规定编制、密封、标志和递交，并标明“修改”或“撤回”字样，修改的内容为响应文件的组成部分。</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3、根据本须知的规定，在响应文件递交截止日期与响应文件中规定的有效期终止日之间的时间内，供应商不能撤回其递交的响应文件。</w:t>
      </w:r>
    </w:p>
    <w:p>
      <w:pPr>
        <w:spacing w:line="620" w:lineRule="exact"/>
        <w:ind w:firstLine="585" w:firstLineChars="244"/>
        <w:rPr>
          <w:rFonts w:hint="eastAsia" w:ascii="黑体" w:hAnsi="黑体" w:eastAsia="黑体" w:cs="黑体"/>
          <w:color w:val="000000"/>
          <w:sz w:val="24"/>
          <w:szCs w:val="22"/>
          <w:lang w:val="zh-CN"/>
        </w:rPr>
      </w:pPr>
      <w:r>
        <w:rPr>
          <w:rFonts w:hint="eastAsia" w:ascii="黑体" w:hAnsi="黑体" w:eastAsia="黑体" w:cs="黑体"/>
          <w:color w:val="000000"/>
          <w:sz w:val="24"/>
          <w:szCs w:val="22"/>
          <w:lang w:val="zh-CN"/>
        </w:rPr>
        <w:t>五、响应文件有下列情形之一的，采购单位不予受理：</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1、逾期送达的或者未送达指定地点的；</w:t>
      </w:r>
    </w:p>
    <w:p>
      <w:pPr>
        <w:spacing w:line="620" w:lineRule="exact"/>
        <w:ind w:firstLine="585" w:firstLineChars="244"/>
        <w:rPr>
          <w:rFonts w:hint="eastAsia" w:asciiTheme="minorEastAsia" w:hAnsiTheme="minorEastAsia" w:eastAsiaTheme="minorEastAsia"/>
          <w:color w:val="000000"/>
          <w:sz w:val="24"/>
          <w:szCs w:val="22"/>
          <w:lang w:val="zh-CN"/>
        </w:rPr>
      </w:pPr>
      <w:r>
        <w:rPr>
          <w:rFonts w:hint="eastAsia" w:asciiTheme="minorEastAsia" w:hAnsiTheme="minorEastAsia" w:eastAsiaTheme="minorEastAsia"/>
          <w:color w:val="000000"/>
          <w:sz w:val="24"/>
          <w:szCs w:val="22"/>
          <w:lang w:val="zh-CN"/>
        </w:rPr>
        <w:t>2、未按谈判文件要求标志和密封的。</w:t>
      </w:r>
    </w:p>
    <w:p>
      <w:pPr>
        <w:spacing w:line="620" w:lineRule="exact"/>
        <w:ind w:firstLine="585" w:firstLineChars="244"/>
        <w:rPr>
          <w:rFonts w:hint="eastAsia" w:asciiTheme="minorEastAsia" w:hAnsiTheme="minorEastAsia" w:eastAsiaTheme="minorEastAsia"/>
          <w:color w:val="000000"/>
          <w:sz w:val="24"/>
          <w:szCs w:val="22"/>
          <w:lang w:val="zh-CN"/>
        </w:rPr>
      </w:pPr>
    </w:p>
    <w:p>
      <w:pPr>
        <w:pStyle w:val="10"/>
        <w:spacing w:beforeLines="100" w:afterLines="100"/>
        <w:jc w:val="center"/>
        <w:rPr>
          <w:rFonts w:hAnsi="宋体" w:cs="Arial"/>
          <w:sz w:val="24"/>
        </w:rPr>
      </w:pPr>
      <w:r>
        <w:rPr>
          <w:rFonts w:hAnsi="宋体"/>
          <w:color w:val="000000"/>
          <w:sz w:val="24"/>
        </w:rPr>
        <w:br w:type="page"/>
      </w:r>
      <w:bookmarkStart w:id="0" w:name="_Toc277164352"/>
      <w:r>
        <w:rPr>
          <w:rFonts w:hint="eastAsia" w:hAnsi="宋体" w:cs="宋体"/>
          <w:b/>
          <w:sz w:val="30"/>
          <w:szCs w:val="30"/>
          <w:lang w:eastAsia="zh-CN"/>
        </w:rPr>
        <w:t>第五章</w:t>
      </w:r>
      <w:r>
        <w:rPr>
          <w:rFonts w:hint="eastAsia" w:hAnsi="宋体" w:cs="宋体"/>
          <w:b/>
          <w:sz w:val="30"/>
          <w:szCs w:val="30"/>
        </w:rPr>
        <w:t>：响应文件格式</w:t>
      </w:r>
    </w:p>
    <w:p>
      <w:pPr>
        <w:jc w:val="center"/>
        <w:rPr>
          <w:b/>
          <w:sz w:val="24"/>
        </w:rPr>
      </w:pPr>
      <w:bookmarkStart w:id="1" w:name="_Toc272514140"/>
    </w:p>
    <w:bookmarkEnd w:id="1"/>
    <w:p>
      <w:pPr>
        <w:rPr>
          <w:rFonts w:hint="eastAsia"/>
          <w:b/>
          <w:sz w:val="24"/>
        </w:rPr>
      </w:pPr>
      <w:bookmarkStart w:id="2" w:name="_Toc272514141"/>
      <w:r>
        <w:rPr>
          <w:rFonts w:hint="eastAsia"/>
          <w:b/>
          <w:sz w:val="24"/>
        </w:rPr>
        <w:br w:type="page"/>
      </w:r>
    </w:p>
    <w:p>
      <w:pPr>
        <w:jc w:val="left"/>
        <w:rPr>
          <w:rFonts w:hint="default" w:eastAsia="宋体"/>
          <w:b/>
          <w:sz w:val="24"/>
          <w:lang w:val="en-US" w:eastAsia="zh-CN"/>
        </w:rPr>
      </w:pPr>
      <w:r>
        <w:rPr>
          <w:rFonts w:hint="eastAsia"/>
          <w:b/>
          <w:sz w:val="24"/>
          <w:lang w:eastAsia="zh-CN"/>
        </w:rPr>
        <w:t>附件</w:t>
      </w:r>
      <w:r>
        <w:rPr>
          <w:rFonts w:hint="eastAsia"/>
          <w:b/>
          <w:sz w:val="24"/>
          <w:lang w:val="en-US" w:eastAsia="zh-CN"/>
        </w:rPr>
        <w:t>1：</w:t>
      </w:r>
    </w:p>
    <w:p>
      <w:pPr>
        <w:jc w:val="center"/>
        <w:rPr>
          <w:b/>
          <w:sz w:val="24"/>
        </w:rPr>
      </w:pPr>
      <w:r>
        <w:rPr>
          <w:rFonts w:hint="eastAsia"/>
          <w:b/>
          <w:sz w:val="24"/>
        </w:rPr>
        <w:t>采购响应函（格式）</w:t>
      </w:r>
      <w:bookmarkEnd w:id="2"/>
    </w:p>
    <w:p>
      <w:pPr>
        <w:spacing w:line="360" w:lineRule="auto"/>
        <w:rPr>
          <w:rFonts w:ascii="宋体" w:hAnsi="宋体"/>
          <w:sz w:val="24"/>
          <w:szCs w:val="24"/>
        </w:rPr>
      </w:pPr>
      <w:r>
        <w:rPr>
          <w:rFonts w:hint="eastAsia" w:ascii="宋体" w:hAnsi="宋体"/>
          <w:sz w:val="24"/>
          <w:szCs w:val="24"/>
        </w:rPr>
        <w:t>周口市中心医院：</w:t>
      </w:r>
    </w:p>
    <w:p>
      <w:pPr>
        <w:spacing w:line="360" w:lineRule="auto"/>
        <w:ind w:firstLine="425"/>
        <w:jc w:val="left"/>
        <w:rPr>
          <w:rFonts w:hint="eastAsia" w:ascii="宋体" w:hAnsi="宋体"/>
          <w:sz w:val="24"/>
          <w:szCs w:val="24"/>
        </w:rPr>
      </w:pPr>
      <w:r>
        <w:rPr>
          <w:rFonts w:hint="eastAsia" w:ascii="宋体" w:hAnsi="宋体"/>
          <w:sz w:val="24"/>
          <w:szCs w:val="24"/>
        </w:rPr>
        <w:t>根据贵方为</w:t>
      </w:r>
      <w:r>
        <w:rPr>
          <w:rFonts w:hint="eastAsia" w:ascii="宋体" w:hAnsi="宋体"/>
          <w:sz w:val="24"/>
          <w:szCs w:val="24"/>
          <w:u w:val="single"/>
        </w:rPr>
        <w:t xml:space="preserve">          （项目名称）          </w:t>
      </w:r>
      <w:r>
        <w:rPr>
          <w:rFonts w:hint="eastAsia" w:ascii="宋体" w:hAnsi="宋体"/>
          <w:sz w:val="24"/>
          <w:szCs w:val="24"/>
        </w:rPr>
        <w:t>的采购邀请（</w:t>
      </w:r>
      <w:r>
        <w:rPr>
          <w:rFonts w:hint="eastAsia" w:ascii="宋体" w:hAnsi="宋体"/>
          <w:sz w:val="24"/>
          <w:szCs w:val="24"/>
          <w:u w:val="single"/>
        </w:rPr>
        <w:t xml:space="preserve">采购编号：         </w:t>
      </w:r>
      <w:r>
        <w:rPr>
          <w:rFonts w:hint="eastAsia" w:ascii="宋体" w:hAnsi="宋体"/>
          <w:sz w:val="24"/>
          <w:szCs w:val="24"/>
        </w:rPr>
        <w:t>），授权代理人</w:t>
      </w:r>
      <w:r>
        <w:rPr>
          <w:rFonts w:hint="eastAsia" w:ascii="宋体" w:hAnsi="宋体"/>
          <w:sz w:val="24"/>
          <w:szCs w:val="24"/>
          <w:u w:val="single"/>
        </w:rPr>
        <w:t>（全名、职务）</w:t>
      </w:r>
      <w:r>
        <w:rPr>
          <w:rFonts w:hint="eastAsia" w:ascii="宋体" w:hAnsi="宋体"/>
          <w:sz w:val="24"/>
          <w:szCs w:val="24"/>
        </w:rPr>
        <w:t>经正式授权并代表供应商</w:t>
      </w:r>
      <w:r>
        <w:rPr>
          <w:rFonts w:hint="eastAsia" w:ascii="宋体" w:hAnsi="宋体"/>
          <w:sz w:val="24"/>
          <w:szCs w:val="24"/>
          <w:u w:val="single"/>
        </w:rPr>
        <w:t>（供应商名称、地址）</w:t>
      </w:r>
      <w:r>
        <w:rPr>
          <w:rFonts w:hint="eastAsia" w:ascii="宋体" w:hAnsi="宋体"/>
          <w:sz w:val="24"/>
          <w:szCs w:val="24"/>
        </w:rPr>
        <w:t>提交下述文件</w:t>
      </w:r>
      <w:r>
        <w:rPr>
          <w:rFonts w:hint="eastAsia" w:ascii="宋体" w:hAnsi="宋体"/>
          <w:sz w:val="24"/>
          <w:szCs w:val="24"/>
          <w:lang w:eastAsia="zh-CN"/>
        </w:rPr>
        <w:t>，</w:t>
      </w:r>
      <w:r>
        <w:rPr>
          <w:rFonts w:hint="eastAsia" w:ascii="宋体" w:hAnsi="宋体"/>
          <w:sz w:val="24"/>
          <w:szCs w:val="24"/>
        </w:rPr>
        <w:t>正本一份、副本四份：</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1</w:t>
      </w:r>
      <w:r>
        <w:rPr>
          <w:rFonts w:hint="eastAsia" w:ascii="宋体" w:hAnsi="宋体"/>
          <w:sz w:val="24"/>
          <w:szCs w:val="24"/>
          <w:lang w:eastAsia="zh-CN"/>
        </w:rPr>
        <w:t>）谈判响应函</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2</w:t>
      </w:r>
      <w:r>
        <w:rPr>
          <w:rFonts w:hint="eastAsia" w:ascii="宋体" w:hAnsi="宋体"/>
          <w:sz w:val="24"/>
          <w:szCs w:val="24"/>
          <w:lang w:eastAsia="zh-CN"/>
        </w:rPr>
        <w:t>）报价一览表</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3</w:t>
      </w:r>
      <w:r>
        <w:rPr>
          <w:rFonts w:hint="eastAsia" w:ascii="宋体" w:hAnsi="宋体"/>
          <w:sz w:val="24"/>
          <w:szCs w:val="24"/>
          <w:lang w:eastAsia="zh-CN"/>
        </w:rPr>
        <w:t>）技术偏差表</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4</w:t>
      </w:r>
      <w:r>
        <w:rPr>
          <w:rFonts w:hint="eastAsia" w:ascii="宋体" w:hAnsi="宋体"/>
          <w:sz w:val="24"/>
          <w:szCs w:val="24"/>
          <w:lang w:eastAsia="zh-CN"/>
        </w:rPr>
        <w:t>）服务承诺</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5</w:t>
      </w:r>
      <w:r>
        <w:rPr>
          <w:rFonts w:hint="eastAsia" w:ascii="宋体" w:hAnsi="宋体"/>
          <w:sz w:val="24"/>
          <w:szCs w:val="24"/>
          <w:lang w:eastAsia="zh-CN"/>
        </w:rPr>
        <w:t>）关于资格的声明函</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6</w:t>
      </w:r>
      <w:r>
        <w:rPr>
          <w:rFonts w:hint="eastAsia" w:ascii="宋体" w:hAnsi="宋体"/>
          <w:sz w:val="24"/>
          <w:szCs w:val="24"/>
          <w:lang w:eastAsia="zh-CN"/>
        </w:rPr>
        <w:t>）授权委托书</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7</w:t>
      </w:r>
      <w:r>
        <w:rPr>
          <w:rFonts w:hint="eastAsia" w:ascii="宋体" w:hAnsi="宋体"/>
          <w:sz w:val="24"/>
          <w:szCs w:val="24"/>
          <w:lang w:eastAsia="zh-CN"/>
        </w:rPr>
        <w:t>）</w:t>
      </w:r>
      <w:r>
        <w:rPr>
          <w:rFonts w:hint="eastAsia" w:ascii="宋体" w:hAnsi="宋体"/>
          <w:sz w:val="24"/>
          <w:szCs w:val="24"/>
        </w:rPr>
        <w:t>原厂商出具的授权函</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rPr>
        <w:t>（8）资格证明文件</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rPr>
        <w:t>（</w:t>
      </w:r>
      <w:r>
        <w:rPr>
          <w:rFonts w:hint="eastAsia" w:ascii="宋体" w:hAnsi="宋体"/>
          <w:sz w:val="24"/>
          <w:szCs w:val="24"/>
          <w:lang w:val="en-US" w:eastAsia="zh-CN"/>
        </w:rPr>
        <w:t>9</w:t>
      </w:r>
      <w:r>
        <w:rPr>
          <w:rFonts w:hint="eastAsia" w:ascii="宋体" w:hAnsi="宋体"/>
          <w:sz w:val="24"/>
          <w:szCs w:val="24"/>
        </w:rPr>
        <w:t>）其他资料</w:t>
      </w:r>
    </w:p>
    <w:p>
      <w:pPr>
        <w:tabs>
          <w:tab w:val="left" w:pos="420"/>
        </w:tabs>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10</w:t>
      </w:r>
      <w:r>
        <w:rPr>
          <w:rFonts w:hint="eastAsia" w:ascii="宋体" w:hAnsi="宋体"/>
          <w:sz w:val="24"/>
          <w:szCs w:val="24"/>
          <w:lang w:eastAsia="zh-CN"/>
        </w:rPr>
        <w:t>）</w:t>
      </w:r>
      <w:r>
        <w:rPr>
          <w:rFonts w:hint="eastAsia" w:ascii="宋体" w:hAnsi="宋体"/>
          <w:sz w:val="24"/>
          <w:szCs w:val="24"/>
        </w:rPr>
        <w:t>廉洁</w:t>
      </w:r>
      <w:r>
        <w:rPr>
          <w:rFonts w:hint="eastAsia" w:ascii="宋体" w:hAnsi="宋体"/>
          <w:sz w:val="24"/>
          <w:szCs w:val="24"/>
          <w:lang w:eastAsia="zh-CN"/>
        </w:rPr>
        <w:t>承诺书</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11</w:t>
      </w:r>
      <w:r>
        <w:rPr>
          <w:rFonts w:hint="eastAsia" w:ascii="宋体" w:hAnsi="宋体"/>
          <w:sz w:val="24"/>
          <w:szCs w:val="24"/>
          <w:lang w:eastAsia="zh-CN"/>
        </w:rPr>
        <w:t>）产品质量承诺书</w:t>
      </w:r>
    </w:p>
    <w:p>
      <w:pPr>
        <w:spacing w:line="360" w:lineRule="auto"/>
        <w:ind w:left="420"/>
        <w:jc w:val="left"/>
        <w:rPr>
          <w:rFonts w:ascii="宋体" w:hAnsi="宋体"/>
          <w:sz w:val="24"/>
          <w:szCs w:val="24"/>
        </w:rPr>
      </w:pPr>
      <w:r>
        <w:rPr>
          <w:rFonts w:hint="eastAsia" w:ascii="宋体" w:hAnsi="宋体"/>
          <w:sz w:val="24"/>
          <w:szCs w:val="24"/>
        </w:rPr>
        <w:t>据此函，签字代表宣布同意如下：</w:t>
      </w:r>
    </w:p>
    <w:p>
      <w:pPr>
        <w:numPr>
          <w:ilvl w:val="0"/>
          <w:numId w:val="2"/>
        </w:numPr>
        <w:tabs>
          <w:tab w:val="left" w:pos="420"/>
        </w:tabs>
        <w:spacing w:line="360" w:lineRule="auto"/>
        <w:ind w:firstLine="480" w:firstLineChars="200"/>
        <w:rPr>
          <w:rFonts w:hint="eastAsia" w:ascii="宋体" w:hAnsi="宋体"/>
          <w:sz w:val="24"/>
          <w:szCs w:val="24"/>
        </w:rPr>
      </w:pPr>
      <w:r>
        <w:rPr>
          <w:rFonts w:hint="eastAsia" w:ascii="宋体" w:hAnsi="宋体"/>
          <w:sz w:val="24"/>
          <w:szCs w:val="24"/>
        </w:rPr>
        <w:t>所附价格表中规定的应提供的货物及服务的报价为</w:t>
      </w:r>
      <w:r>
        <w:rPr>
          <w:rFonts w:hint="eastAsia" w:ascii="宋体" w:hAnsi="宋体"/>
          <w:sz w:val="24"/>
          <w:szCs w:val="24"/>
          <w:u w:val="single"/>
        </w:rPr>
        <w:t xml:space="preserve"> 详见报价一览表 </w:t>
      </w:r>
      <w:r>
        <w:rPr>
          <w:rFonts w:hint="eastAsia" w:ascii="宋体" w:hAnsi="宋体"/>
          <w:sz w:val="24"/>
          <w:szCs w:val="24"/>
        </w:rPr>
        <w:t>。</w:t>
      </w:r>
    </w:p>
    <w:p>
      <w:pPr>
        <w:numPr>
          <w:ilvl w:val="0"/>
          <w:numId w:val="2"/>
        </w:numPr>
        <w:tabs>
          <w:tab w:val="left" w:pos="420"/>
        </w:tabs>
        <w:spacing w:line="360" w:lineRule="auto"/>
        <w:ind w:left="0" w:leftChars="0" w:firstLine="480" w:firstLineChars="200"/>
        <w:rPr>
          <w:rFonts w:hint="eastAsia" w:ascii="宋体" w:hAnsi="宋体"/>
          <w:sz w:val="24"/>
          <w:szCs w:val="24"/>
        </w:rPr>
      </w:pPr>
      <w:r>
        <w:rPr>
          <w:rFonts w:hint="eastAsia" w:ascii="宋体" w:hAnsi="宋体"/>
          <w:sz w:val="24"/>
          <w:szCs w:val="24"/>
        </w:rPr>
        <w:t xml:space="preserve">如果我们的谈判响应文件被接受，我们将履行谈判文件中规定的每一项要求，按期、按质、按量履行合同。 </w:t>
      </w:r>
    </w:p>
    <w:p>
      <w:pPr>
        <w:numPr>
          <w:ilvl w:val="0"/>
          <w:numId w:val="0"/>
        </w:numPr>
        <w:tabs>
          <w:tab w:val="left" w:pos="420"/>
        </w:tabs>
        <w:spacing w:line="360" w:lineRule="auto"/>
        <w:ind w:leftChars="200"/>
        <w:rPr>
          <w:rFonts w:hint="eastAsia" w:ascii="宋体" w:hAnsi="宋体"/>
          <w:sz w:val="24"/>
          <w:szCs w:val="24"/>
        </w:rPr>
      </w:pPr>
      <w:r>
        <w:rPr>
          <w:rFonts w:hint="eastAsia" w:ascii="宋体" w:hAnsi="宋体"/>
          <w:sz w:val="24"/>
          <w:szCs w:val="24"/>
        </w:rPr>
        <w:t>3、我方愿按《中华人民共和国</w:t>
      </w:r>
      <w:r>
        <w:rPr>
          <w:rFonts w:hint="eastAsia" w:ascii="宋体" w:hAnsi="宋体"/>
          <w:sz w:val="24"/>
          <w:szCs w:val="24"/>
          <w:lang w:eastAsia="zh-CN"/>
        </w:rPr>
        <w:t>民法典</w:t>
      </w:r>
      <w:r>
        <w:rPr>
          <w:rFonts w:hint="eastAsia" w:ascii="宋体" w:hAnsi="宋体"/>
          <w:sz w:val="24"/>
          <w:szCs w:val="24"/>
        </w:rPr>
        <w:t>》履行我方的全部责任。</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rPr>
        <w:t>4、</w:t>
      </w:r>
      <w:r>
        <w:rPr>
          <w:rFonts w:hint="eastAsia" w:ascii="宋体" w:hAnsi="宋体"/>
          <w:sz w:val="24"/>
          <w:szCs w:val="24"/>
          <w:lang w:eastAsia="zh-CN"/>
        </w:rPr>
        <w:t>供应商</w:t>
      </w:r>
      <w:r>
        <w:rPr>
          <w:rFonts w:hint="eastAsia" w:ascii="宋体" w:hAnsi="宋体"/>
          <w:sz w:val="24"/>
          <w:szCs w:val="24"/>
        </w:rPr>
        <w:t>已详细审查全部谈判文件，包括修改文件以及全部参考资料和有关附件。我们完全理解并同意放弃对这方面有不明及误解的权力。</w:t>
      </w:r>
    </w:p>
    <w:p>
      <w:pPr>
        <w:tabs>
          <w:tab w:val="left" w:pos="420"/>
        </w:tabs>
        <w:spacing w:line="360" w:lineRule="auto"/>
        <w:ind w:firstLine="480" w:firstLineChars="200"/>
        <w:rPr>
          <w:rFonts w:ascii="宋体" w:hAnsi="宋体"/>
          <w:sz w:val="24"/>
          <w:szCs w:val="24"/>
        </w:rPr>
      </w:pPr>
      <w:r>
        <w:rPr>
          <w:rFonts w:hint="eastAsia" w:ascii="宋体" w:hAnsi="宋体"/>
          <w:sz w:val="24"/>
          <w:szCs w:val="24"/>
          <w:lang w:val="en-US" w:eastAsia="zh-CN"/>
        </w:rPr>
        <w:t>5</w:t>
      </w:r>
      <w:r>
        <w:rPr>
          <w:rFonts w:hint="eastAsia" w:ascii="宋体" w:hAnsi="宋体"/>
          <w:sz w:val="24"/>
          <w:szCs w:val="24"/>
        </w:rPr>
        <w:t>、本采购有效期为自采购日起个</w:t>
      </w:r>
      <w:r>
        <w:rPr>
          <w:rFonts w:hint="eastAsia" w:ascii="宋体" w:hAnsi="宋体"/>
          <w:sz w:val="24"/>
          <w:szCs w:val="24"/>
          <w:lang w:val="en-US" w:eastAsia="zh-CN"/>
        </w:rPr>
        <w:t>60</w:t>
      </w:r>
      <w:r>
        <w:rPr>
          <w:rFonts w:hint="eastAsia" w:ascii="宋体" w:hAnsi="宋体"/>
          <w:sz w:val="24"/>
          <w:szCs w:val="24"/>
        </w:rPr>
        <w:t>日历日。</w:t>
      </w:r>
    </w:p>
    <w:p>
      <w:pPr>
        <w:tabs>
          <w:tab w:val="left" w:pos="420"/>
        </w:tabs>
        <w:spacing w:line="360" w:lineRule="auto"/>
        <w:ind w:firstLine="480" w:firstLineChars="200"/>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、供应商同意提供按照贵方可能要求的与其报价有关的一切数据或资料，完全理解贵方不一定接受最低价的报价或收到的任何报价。</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lang w:val="en-US" w:eastAsia="zh-CN"/>
        </w:rPr>
        <w:t>7</w:t>
      </w:r>
      <w:r>
        <w:rPr>
          <w:rFonts w:hint="eastAsia" w:ascii="宋体" w:hAnsi="宋体"/>
          <w:sz w:val="24"/>
          <w:szCs w:val="24"/>
        </w:rPr>
        <w:t>、供应商是所供货物或服务的知识产权的合法所有人，或已从其所有人那里得到了适当的授权。</w:t>
      </w:r>
    </w:p>
    <w:p>
      <w:pPr>
        <w:tabs>
          <w:tab w:val="left" w:pos="420"/>
        </w:tabs>
        <w:spacing w:line="360" w:lineRule="auto"/>
        <w:ind w:firstLine="482" w:firstLineChars="200"/>
        <w:rPr>
          <w:rFonts w:hint="eastAsia" w:ascii="宋体" w:hAnsi="宋体"/>
          <w:b/>
          <w:bCs/>
          <w:sz w:val="24"/>
          <w:szCs w:val="24"/>
          <w:lang w:val="en-US" w:eastAsia="zh-CN"/>
        </w:rPr>
      </w:pPr>
      <w:r>
        <w:rPr>
          <w:rFonts w:hint="eastAsia" w:ascii="宋体" w:hAnsi="宋体"/>
          <w:b/>
          <w:bCs/>
          <w:sz w:val="24"/>
          <w:szCs w:val="24"/>
          <w:lang w:val="en-US" w:eastAsia="zh-CN"/>
        </w:rPr>
        <w:t>8、我方保证谈判响应文件中的所有资料均为真实、有效的，如有虚假，我方承诺谈判响应文件无效并愿承担一切责任。</w:t>
      </w:r>
    </w:p>
    <w:p>
      <w:pPr>
        <w:tabs>
          <w:tab w:val="left" w:pos="420"/>
        </w:tabs>
        <w:spacing w:line="360" w:lineRule="auto"/>
        <w:ind w:firstLine="480" w:firstLineChars="200"/>
        <w:rPr>
          <w:rFonts w:hint="eastAsia" w:ascii="宋体" w:hAnsi="宋体"/>
          <w:sz w:val="24"/>
          <w:szCs w:val="24"/>
        </w:rPr>
      </w:pPr>
      <w:r>
        <w:rPr>
          <w:rFonts w:hint="eastAsia" w:ascii="宋体" w:hAnsi="宋体"/>
          <w:sz w:val="24"/>
          <w:szCs w:val="24"/>
          <w:lang w:val="en-US" w:eastAsia="zh-CN"/>
        </w:rPr>
        <w:t>9</w:t>
      </w:r>
      <w:r>
        <w:rPr>
          <w:rFonts w:hint="eastAsia" w:ascii="宋体" w:hAnsi="宋体"/>
          <w:sz w:val="24"/>
          <w:szCs w:val="24"/>
        </w:rPr>
        <w:t>、与本采购有关的一切正式往来信函请寄：</w:t>
      </w:r>
    </w:p>
    <w:tbl>
      <w:tblPr>
        <w:tblStyle w:val="17"/>
        <w:tblW w:w="0" w:type="auto"/>
        <w:jc w:val="center"/>
        <w:tblLayout w:type="fixed"/>
        <w:tblCellMar>
          <w:top w:w="0" w:type="dxa"/>
          <w:left w:w="108" w:type="dxa"/>
          <w:bottom w:w="0" w:type="dxa"/>
          <w:right w:w="108" w:type="dxa"/>
        </w:tblCellMar>
      </w:tblPr>
      <w:tblGrid>
        <w:gridCol w:w="3348"/>
        <w:gridCol w:w="3600"/>
      </w:tblGrid>
      <w:tr>
        <w:tblPrEx>
          <w:tblCellMar>
            <w:top w:w="0" w:type="dxa"/>
            <w:left w:w="108" w:type="dxa"/>
            <w:bottom w:w="0" w:type="dxa"/>
            <w:right w:w="108" w:type="dxa"/>
          </w:tblCellMar>
        </w:tblPrEx>
        <w:trPr>
          <w:cantSplit/>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供应商名称：</w:t>
            </w:r>
          </w:p>
        </w:tc>
        <w:tc>
          <w:tcPr>
            <w:tcW w:w="360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地址：</w:t>
            </w:r>
          </w:p>
        </w:tc>
        <w:tc>
          <w:tcPr>
            <w:tcW w:w="3600" w:type="dxa"/>
            <w:tcBorders>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电话：</w:t>
            </w:r>
          </w:p>
        </w:tc>
        <w:tc>
          <w:tcPr>
            <w:tcW w:w="3600" w:type="dxa"/>
            <w:tcBorders>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传真：</w:t>
            </w:r>
          </w:p>
        </w:tc>
        <w:tc>
          <w:tcPr>
            <w:tcW w:w="3600" w:type="dxa"/>
            <w:tcBorders>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cantSplit/>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授权代理人签字：</w:t>
            </w:r>
          </w:p>
        </w:tc>
        <w:tc>
          <w:tcPr>
            <w:tcW w:w="3600" w:type="dxa"/>
            <w:tcBorders>
              <w:left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cantSplit/>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授权代理人姓名、职务：</w:t>
            </w:r>
          </w:p>
        </w:tc>
        <w:tc>
          <w:tcPr>
            <w:tcW w:w="360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cantSplit/>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授权代理人手机：</w:t>
            </w:r>
          </w:p>
        </w:tc>
        <w:tc>
          <w:tcPr>
            <w:tcW w:w="3600" w:type="dxa"/>
            <w:tcBorders>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360" w:lineRule="auto"/>
              <w:jc w:val="right"/>
              <w:rPr>
                <w:rFonts w:ascii="宋体" w:hAnsi="宋体"/>
                <w:sz w:val="24"/>
                <w:szCs w:val="24"/>
              </w:rPr>
            </w:pPr>
            <w:r>
              <w:rPr>
                <w:rFonts w:hint="eastAsia" w:ascii="宋体" w:hAnsi="宋体"/>
                <w:sz w:val="24"/>
                <w:szCs w:val="24"/>
              </w:rPr>
              <w:t>授权代理人电子邮件：</w:t>
            </w:r>
          </w:p>
        </w:tc>
        <w:tc>
          <w:tcPr>
            <w:tcW w:w="3600" w:type="dxa"/>
            <w:tcBorders>
              <w:left w:val="single" w:color="auto" w:sz="4" w:space="0"/>
              <w:bottom w:val="single" w:color="auto" w:sz="4" w:space="0"/>
              <w:right w:val="single" w:color="auto" w:sz="4" w:space="0"/>
            </w:tcBorders>
            <w:vAlign w:val="center"/>
          </w:tcPr>
          <w:p>
            <w:pPr>
              <w:spacing w:line="360" w:lineRule="auto"/>
              <w:jc w:val="left"/>
              <w:rPr>
                <w:rFonts w:ascii="宋体" w:hAnsi="宋体"/>
                <w:sz w:val="24"/>
                <w:szCs w:val="24"/>
              </w:rPr>
            </w:pPr>
          </w:p>
        </w:tc>
      </w:tr>
      <w:tr>
        <w:tblPrEx>
          <w:tblCellMar>
            <w:top w:w="0" w:type="dxa"/>
            <w:left w:w="108" w:type="dxa"/>
            <w:bottom w:w="0" w:type="dxa"/>
            <w:right w:w="108" w:type="dxa"/>
          </w:tblCellMar>
        </w:tblPrEx>
        <w:trPr>
          <w:cantSplit/>
          <w:trHeight w:val="400" w:hRule="atLeast"/>
          <w:jc w:val="center"/>
        </w:trPr>
        <w:tc>
          <w:tcPr>
            <w:tcW w:w="3348" w:type="dxa"/>
            <w:tcBorders>
              <w:top w:val="single" w:color="auto" w:sz="4" w:space="0"/>
              <w:left w:val="single" w:color="auto" w:sz="4" w:space="0"/>
              <w:bottom w:val="single" w:color="auto" w:sz="4" w:space="0"/>
              <w:right w:val="single" w:color="auto" w:sz="4" w:space="0"/>
            </w:tcBorders>
            <w:vAlign w:val="center"/>
          </w:tcPr>
          <w:p>
            <w:pPr>
              <w:spacing w:line="400" w:lineRule="exact"/>
              <w:jc w:val="right"/>
              <w:rPr>
                <w:rFonts w:ascii="宋体" w:hAnsi="宋体"/>
                <w:sz w:val="24"/>
                <w:szCs w:val="24"/>
              </w:rPr>
            </w:pPr>
            <w:r>
              <w:rPr>
                <w:rFonts w:hint="eastAsia" w:ascii="宋体" w:hAnsi="宋体"/>
                <w:sz w:val="24"/>
                <w:szCs w:val="24"/>
              </w:rPr>
              <w:t>公章：</w:t>
            </w:r>
          </w:p>
        </w:tc>
        <w:tc>
          <w:tcPr>
            <w:tcW w:w="3600" w:type="dxa"/>
            <w:tcBorders>
              <w:left w:val="single" w:color="auto" w:sz="4" w:space="0"/>
              <w:bottom w:val="single" w:color="auto" w:sz="4" w:space="0"/>
              <w:right w:val="single" w:color="auto" w:sz="4" w:space="0"/>
            </w:tcBorders>
            <w:vAlign w:val="center"/>
          </w:tcPr>
          <w:p>
            <w:pPr>
              <w:spacing w:line="400" w:lineRule="exact"/>
              <w:jc w:val="left"/>
              <w:rPr>
                <w:rFonts w:ascii="宋体" w:hAnsi="宋体"/>
                <w:sz w:val="24"/>
                <w:szCs w:val="24"/>
              </w:rPr>
            </w:pPr>
          </w:p>
        </w:tc>
      </w:tr>
    </w:tbl>
    <w:p>
      <w:pPr>
        <w:spacing w:line="360" w:lineRule="auto"/>
        <w:ind w:left="180"/>
      </w:pPr>
    </w:p>
    <w:p>
      <w:pPr>
        <w:spacing w:line="360" w:lineRule="auto"/>
        <w:ind w:left="180"/>
      </w:pPr>
    </w:p>
    <w:p>
      <w:pPr>
        <w:jc w:val="center"/>
        <w:rPr>
          <w:rFonts w:hint="eastAsia"/>
          <w:b/>
          <w:sz w:val="30"/>
          <w:szCs w:val="30"/>
        </w:rPr>
      </w:pPr>
      <w:r>
        <w:rPr>
          <w:rFonts w:hint="eastAsia"/>
          <w:b/>
          <w:sz w:val="30"/>
          <w:szCs w:val="30"/>
        </w:rPr>
        <w:br w:type="page"/>
      </w:r>
    </w:p>
    <w:p>
      <w:pPr>
        <w:jc w:val="left"/>
        <w:rPr>
          <w:rFonts w:hint="default" w:eastAsia="宋体"/>
          <w:b/>
          <w:sz w:val="24"/>
          <w:szCs w:val="24"/>
          <w:lang w:val="en-US" w:eastAsia="zh-CN"/>
        </w:rPr>
      </w:pPr>
      <w:r>
        <w:rPr>
          <w:rFonts w:hint="eastAsia"/>
          <w:b/>
          <w:sz w:val="24"/>
          <w:szCs w:val="24"/>
          <w:lang w:eastAsia="zh-CN"/>
        </w:rPr>
        <w:t>附件</w:t>
      </w:r>
      <w:r>
        <w:rPr>
          <w:rFonts w:hint="eastAsia"/>
          <w:b/>
          <w:sz w:val="24"/>
          <w:szCs w:val="24"/>
          <w:lang w:val="en-US" w:eastAsia="zh-CN"/>
        </w:rPr>
        <w:t>2：</w:t>
      </w:r>
    </w:p>
    <w:p>
      <w:pPr>
        <w:jc w:val="center"/>
        <w:rPr>
          <w:b/>
          <w:color w:val="FF0000"/>
          <w:sz w:val="30"/>
          <w:szCs w:val="30"/>
        </w:rPr>
      </w:pPr>
      <w:r>
        <w:rPr>
          <w:rFonts w:hint="eastAsia"/>
          <w:b/>
          <w:color w:val="auto"/>
          <w:sz w:val="24"/>
        </w:rPr>
        <w:t>报价一览表</w:t>
      </w:r>
    </w:p>
    <w:tbl>
      <w:tblPr>
        <w:tblStyle w:val="17"/>
        <w:tblW w:w="843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5"/>
        <w:gridCol w:w="1617"/>
        <w:gridCol w:w="1285"/>
        <w:gridCol w:w="2856"/>
        <w:gridCol w:w="980"/>
        <w:gridCol w:w="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材料名称</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材质</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大喷壶</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原生塑料</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≥1.5L</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缝</w:t>
            </w:r>
            <w:r>
              <w:rPr>
                <w:rFonts w:hint="eastAsia" w:ascii="宋体" w:hAnsi="宋体" w:cs="宋体"/>
                <w:i w:val="0"/>
                <w:iCs w:val="0"/>
                <w:color w:val="000000"/>
                <w:kern w:val="0"/>
                <w:sz w:val="24"/>
                <w:szCs w:val="24"/>
                <w:u w:val="none"/>
                <w:lang w:val="en-US" w:eastAsia="zh-CN" w:bidi="ar"/>
              </w:rPr>
              <w:t>纫</w:t>
            </w:r>
            <w:r>
              <w:rPr>
                <w:rFonts w:hint="eastAsia" w:ascii="宋体" w:hAnsi="宋体" w:eastAsia="宋体" w:cs="宋体"/>
                <w:i w:val="0"/>
                <w:iCs w:val="0"/>
                <w:color w:val="000000"/>
                <w:kern w:val="0"/>
                <w:sz w:val="24"/>
                <w:szCs w:val="24"/>
                <w:u w:val="none"/>
                <w:lang w:val="en-US" w:eastAsia="zh-CN" w:bidi="ar"/>
              </w:rPr>
              <w:t>线</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棉线</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sz w:val="24"/>
                <w:szCs w:val="24"/>
                <w:u w:val="none"/>
                <w:lang w:val="en-US" w:eastAsia="zh-CN"/>
              </w:rPr>
              <w:t>1000码</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卷</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棉线地拖</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棉线</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40cm</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套</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地拖巾</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棉线</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40cm</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条</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地拖巾</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棉线</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60cm</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条</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拖把</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金属杆</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金属杆（棉线）</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棉线地拖</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金属（棉线）</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60cm</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套</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卷纸</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原生</w:t>
            </w:r>
            <w:r>
              <w:rPr>
                <w:rFonts w:hint="eastAsia" w:ascii="宋体" w:hAnsi="宋体" w:eastAsia="宋体" w:cs="宋体"/>
                <w:i w:val="0"/>
                <w:iCs w:val="0"/>
                <w:color w:val="000000"/>
                <w:kern w:val="0"/>
                <w:sz w:val="24"/>
                <w:szCs w:val="24"/>
                <w:u w:val="none"/>
                <w:lang w:val="en-US" w:eastAsia="zh-CN" w:bidi="ar"/>
              </w:rPr>
              <w:t>木浆纸</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≥1700克</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提</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软手抽纸</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原生</w:t>
            </w:r>
            <w:r>
              <w:rPr>
                <w:rFonts w:hint="eastAsia" w:ascii="宋体" w:hAnsi="宋体" w:eastAsia="宋体" w:cs="宋体"/>
                <w:i w:val="0"/>
                <w:iCs w:val="0"/>
                <w:color w:val="000000"/>
                <w:kern w:val="0"/>
                <w:sz w:val="24"/>
                <w:szCs w:val="24"/>
                <w:u w:val="none"/>
                <w:lang w:val="en-US" w:eastAsia="zh-CN" w:bidi="ar"/>
              </w:rPr>
              <w:t>木浆纸</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≥150抽</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包</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盒装抽纸</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原生</w:t>
            </w:r>
            <w:r>
              <w:rPr>
                <w:rFonts w:hint="eastAsia" w:ascii="宋体" w:hAnsi="宋体" w:eastAsia="宋体" w:cs="宋体"/>
                <w:i w:val="0"/>
                <w:iCs w:val="0"/>
                <w:color w:val="000000"/>
                <w:kern w:val="0"/>
                <w:sz w:val="24"/>
                <w:szCs w:val="24"/>
                <w:u w:val="none"/>
                <w:lang w:val="en-US" w:eastAsia="zh-CN" w:bidi="ar"/>
              </w:rPr>
              <w:t>木浆纸</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≥90抽</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盒</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大桶洗洁精</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≥1.5</w:t>
            </w:r>
            <w:r>
              <w:rPr>
                <w:rFonts w:hint="eastAsia" w:ascii="宋体" w:hAnsi="宋体" w:cs="宋体"/>
                <w:i w:val="0"/>
                <w:iCs w:val="0"/>
                <w:color w:val="000000"/>
                <w:kern w:val="0"/>
                <w:sz w:val="24"/>
                <w:szCs w:val="24"/>
                <w:u w:val="none"/>
                <w:lang w:val="en-US" w:eastAsia="zh-CN" w:bidi="ar"/>
              </w:rPr>
              <w:t>千</w:t>
            </w:r>
            <w:r>
              <w:rPr>
                <w:rFonts w:hint="eastAsia" w:ascii="宋体" w:hAnsi="宋体" w:eastAsia="宋体" w:cs="宋体"/>
                <w:i w:val="0"/>
                <w:iCs w:val="0"/>
                <w:color w:val="000000"/>
                <w:kern w:val="0"/>
                <w:sz w:val="24"/>
                <w:szCs w:val="24"/>
                <w:u w:val="none"/>
                <w:lang w:val="en-US" w:eastAsia="zh-CN" w:bidi="ar"/>
              </w:rPr>
              <w:t>克</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桶</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婴童沐浴露</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≥200ml</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瓶</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洁厕灵</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无磷配方</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≥900克</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瓶</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去污粉</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无磷配方</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≥300克</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袋</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肥皂</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天然植物油</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≥176克</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条</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线手套</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棉线</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≥800克</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双</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小喷壶</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原生塑料</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≥500ml</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洗手盆</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原生塑料</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10.4x24</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痰盂刷</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不锈钢杆</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≥48cm</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鞋刷</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原生塑料</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3.5*17*2.7cm</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胶鞋</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橡胶</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中筒胶鞋</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双</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清洁球</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eastAsia="zh-CN"/>
              </w:rPr>
              <w:t>钢丝</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钢丝球</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鞋架</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原生塑料</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四层(65. 5*45.5*65. 5cm)</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扎带</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尼龙</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4*200</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包</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铁掀</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金属</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eastAsia="zh-CN"/>
              </w:rPr>
              <w:t>圆头</w:t>
            </w:r>
            <w:r>
              <w:rPr>
                <w:rFonts w:hint="eastAsia" w:ascii="宋体" w:hAnsi="宋体" w:cs="宋体"/>
                <w:i w:val="0"/>
                <w:iCs w:val="0"/>
                <w:color w:val="000000"/>
                <w:sz w:val="24"/>
                <w:szCs w:val="24"/>
                <w:u w:val="none"/>
                <w:lang w:val="en-US" w:eastAsia="zh-CN"/>
              </w:rPr>
              <w:t>/平头</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灭蚊药</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无味型</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≥600ml</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瓶</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61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洗手液</w:t>
            </w:r>
          </w:p>
        </w:tc>
        <w:tc>
          <w:tcPr>
            <w:tcW w:w="128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植物配方</w:t>
            </w:r>
          </w:p>
        </w:tc>
        <w:tc>
          <w:tcPr>
            <w:tcW w:w="28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≥500克</w:t>
            </w:r>
          </w:p>
        </w:tc>
        <w:tc>
          <w:tcPr>
            <w:tcW w:w="9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瓶</w:t>
            </w:r>
          </w:p>
        </w:tc>
        <w:tc>
          <w:tcPr>
            <w:tcW w:w="9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毛巾</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纤维</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竹纤维34*75cm</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条</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漱口杯</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原生塑料 </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≥300ml</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抑菌</w:t>
            </w:r>
            <w:r>
              <w:rPr>
                <w:rFonts w:hint="eastAsia" w:ascii="宋体" w:hAnsi="宋体" w:eastAsia="宋体" w:cs="宋体"/>
                <w:i w:val="0"/>
                <w:iCs w:val="0"/>
                <w:color w:val="000000"/>
                <w:kern w:val="0"/>
                <w:sz w:val="24"/>
                <w:szCs w:val="24"/>
                <w:u w:val="none"/>
                <w:lang w:val="en-US" w:eastAsia="zh-CN" w:bidi="ar"/>
              </w:rPr>
              <w:t>香皂</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≥105克</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块</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洗发水</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≥175ml</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瓶</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沐浴露</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≥200ml</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瓶</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牙膏</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≥120克</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盒</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牙刷</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软毛</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支</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洗漱包</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Pvc材质</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雨伞</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折叠</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8k双层</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把</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捡垃圾夹子</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钢制</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长杆</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檀香</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10盘/盒</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盒</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批铲</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金属</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伸缩杆</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防汛沙袋</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麻布</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30*70cm</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头灯</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锂电池</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sz w:val="24"/>
                <w:szCs w:val="24"/>
                <w:u w:val="none"/>
                <w:lang w:val="en-US" w:eastAsia="zh-CN"/>
              </w:rPr>
              <w:t>2200ma  ≥4小时</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强光探照灯</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锂电池</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sz w:val="24"/>
                <w:szCs w:val="24"/>
                <w:u w:val="none"/>
                <w:lang w:val="en-US" w:eastAsia="zh-CN"/>
              </w:rPr>
              <w:t>4800ma ≥10小时</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隔离栏</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不锈钢</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≥2米</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根</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警戒线</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圆盘塑盒</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none"/>
                <w:lang w:val="en-US" w:eastAsia="zh-CN" w:bidi="ar"/>
              </w:rPr>
              <w:t>5</w:t>
            </w:r>
            <w:r>
              <w:rPr>
                <w:rFonts w:hint="eastAsia" w:ascii="宋体" w:hAnsi="宋体" w:eastAsia="宋体" w:cs="宋体"/>
                <w:i w:val="0"/>
                <w:iCs w:val="0"/>
                <w:color w:val="000000"/>
                <w:kern w:val="0"/>
                <w:sz w:val="24"/>
                <w:szCs w:val="24"/>
                <w:u w:val="none"/>
                <w:lang w:val="en-US" w:eastAsia="zh-CN" w:bidi="ar"/>
              </w:rPr>
              <w:t>0米</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盘</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雨衣</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外层pvc内衬无纺布</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分体</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件</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梯子</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不锈钢</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六步不锈钢梯子</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1*电池</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1.5V/碱性</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1号</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节</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9伏电池</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9V/碱性</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9伏</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节</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充电器</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两节/</w:t>
            </w:r>
            <w:r>
              <w:rPr>
                <w:rFonts w:hint="eastAsia" w:ascii="宋体" w:hAnsi="宋体" w:eastAsia="宋体" w:cs="宋体"/>
                <w:i w:val="0"/>
                <w:iCs w:val="0"/>
                <w:color w:val="000000"/>
                <w:kern w:val="0"/>
                <w:sz w:val="24"/>
                <w:szCs w:val="24"/>
                <w:u w:val="none"/>
                <w:lang w:val="en-US" w:eastAsia="zh-CN" w:bidi="ar"/>
              </w:rPr>
              <w:t>知名品牌</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浆糊</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≥500克</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瓶</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皮纹纸</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木浆纸</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≥180克</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包</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粘尘纸</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不干胶</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≥64*115cm</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本</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软尺</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卷尺</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≥1.5米</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大三环锁</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纯铜锁芯</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≥50mm</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把</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弧形锁</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纯铜锁芯</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≥38mm</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把</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链子锁</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纯铜锁芯</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≥30cm</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收纳盒</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原生塑料</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≥20*8*10</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病案纸箱</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牛皮纸</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≥62*117</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奶嘴</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PE</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婴幼儿专用</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口杯</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纸杯</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kern w:val="2"/>
                <w:sz w:val="24"/>
                <w:lang w:val="en-US" w:eastAsia="zh-CN" w:bidi="ar-SA"/>
              </w:rPr>
            </w:pPr>
            <w:r>
              <w:rPr>
                <w:rFonts w:hint="eastAsia"/>
                <w:lang w:val="en-US" w:eastAsia="zh-CN"/>
              </w:rPr>
              <w:t>≥50只/把，容量：230ml</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把</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手电筒</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sz w:val="24"/>
                <w:szCs w:val="24"/>
                <w:u w:val="none"/>
                <w:lang w:val="en-US" w:eastAsia="zh-CN"/>
              </w:rPr>
              <w:t>3800ma</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强光手电</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计时器</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电池驱动</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计时/定时</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U型锁</w:t>
            </w:r>
          </w:p>
        </w:tc>
        <w:tc>
          <w:tcPr>
            <w:tcW w:w="128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纯铜锁芯</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11.5*38cm</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把</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圆形垃圾桶</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PVC</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11L，带压圈</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161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账本</w:t>
            </w:r>
          </w:p>
        </w:tc>
        <w:tc>
          <w:tcPr>
            <w:tcW w:w="128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100页</w:t>
            </w:r>
          </w:p>
        </w:tc>
        <w:tc>
          <w:tcPr>
            <w:tcW w:w="28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芯皮钉16K-1612</w:t>
            </w:r>
          </w:p>
        </w:tc>
        <w:tc>
          <w:tcPr>
            <w:tcW w:w="9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套</w:t>
            </w:r>
          </w:p>
        </w:tc>
        <w:tc>
          <w:tcPr>
            <w:tcW w:w="9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凤尾纸</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木浆纸</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ascii="宋体" w:hAnsi="宋体" w:eastAsia="宋体" w:cs="宋体"/>
                <w:i w:val="0"/>
                <w:iCs w:val="0"/>
                <w:color w:val="000000"/>
                <w:kern w:val="0"/>
                <w:sz w:val="24"/>
                <w:szCs w:val="24"/>
                <w:u w:val="none"/>
                <w:lang w:val="en-US" w:eastAsia="zh-CN" w:bidi="ar"/>
              </w:rPr>
              <w:t xml:space="preserve">A4-180 </w:t>
            </w:r>
            <w:r>
              <w:rPr>
                <w:rStyle w:val="38"/>
                <w:sz w:val="24"/>
                <w:szCs w:val="24"/>
                <w:lang w:val="en-US" w:eastAsia="zh-CN" w:bidi="ar"/>
              </w:rPr>
              <w:t>克</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MingLiU" w:hAnsi="MingLiU" w:eastAsia="MingLiU" w:cs="MingLiU"/>
                <w:i w:val="0"/>
                <w:iCs w:val="0"/>
                <w:color w:val="000000"/>
                <w:kern w:val="2"/>
                <w:sz w:val="24"/>
                <w:szCs w:val="24"/>
                <w:u w:val="none"/>
                <w:lang w:val="en-US" w:eastAsia="zh-CN" w:bidi="ar-SA"/>
              </w:rPr>
            </w:pPr>
            <w:r>
              <w:rPr>
                <w:rFonts w:hint="eastAsia" w:ascii="MingLiU" w:hAnsi="MingLiU" w:eastAsia="MingLiU" w:cs="MingLiU"/>
                <w:i w:val="0"/>
                <w:iCs w:val="0"/>
                <w:color w:val="000000"/>
                <w:kern w:val="0"/>
                <w:sz w:val="24"/>
                <w:szCs w:val="24"/>
                <w:u w:val="none"/>
                <w:lang w:val="en-US" w:eastAsia="zh-CN" w:bidi="ar"/>
              </w:rPr>
              <w:t>包</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自动上水电茶壶</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玻璃壶</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0.8L*2/双炉</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自动上水电茶壶</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不锈钢壶</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0.8L/单炉</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拖把杆</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不锈钢</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≥70cm</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根</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大扫帚</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竹子</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把</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奶瓶清洗剂</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≥300ml</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瓶</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婴童润肤油</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≥200ml</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瓶</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挂蓝</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原生塑料</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20*7.5*10</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MingLiU" w:hAnsi="MingLiU" w:eastAsia="MingLiU" w:cs="MingLiU"/>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气筒</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kern w:val="2"/>
                <w:sz w:val="24"/>
                <w:szCs w:val="24"/>
                <w:u w:val="none"/>
                <w:lang w:val="en-US" w:eastAsia="zh-CN" w:bidi="ar-SA"/>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活口扳子</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sz w:val="24"/>
                <w:szCs w:val="24"/>
                <w:u w:val="none"/>
                <w:lang w:val="en-US" w:eastAsia="zh-CN"/>
              </w:rPr>
              <w:t>金属</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sz w:val="24"/>
                <w:szCs w:val="24"/>
                <w:u w:val="none"/>
                <w:lang w:val="en-US" w:eastAsia="zh-CN"/>
              </w:rPr>
              <w:t>20mm</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婴童润肤露</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≥200ml</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瓶</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奶瓶刷子</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原生塑料</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kern w:val="2"/>
                <w:sz w:val="24"/>
                <w:szCs w:val="24"/>
                <w:u w:val="none"/>
                <w:lang w:val="en-US" w:eastAsia="zh-CN" w:bidi="ar-SA"/>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蝇拍</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原生塑料</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油污清洁剂</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≥500ml+420ml</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套</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消毒湿纸巾</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4"/>
                <w:szCs w:val="24"/>
                <w:u w:val="none"/>
                <w:lang w:val="en-US" w:eastAsia="zh-CN" w:bidi="ar-SA"/>
              </w:rPr>
            </w:pP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独立包装，一片装</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包</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1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塑料径子绳</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原生塑料</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3000克/盘</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盘</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161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口杯</w:t>
            </w:r>
          </w:p>
        </w:tc>
        <w:tc>
          <w:tcPr>
            <w:tcW w:w="128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一次性纸杯</w:t>
            </w:r>
          </w:p>
        </w:tc>
        <w:tc>
          <w:tcPr>
            <w:tcW w:w="285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1000mL</w:t>
            </w:r>
          </w:p>
        </w:tc>
        <w:tc>
          <w:tcPr>
            <w:tcW w:w="9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个</w:t>
            </w:r>
          </w:p>
        </w:tc>
        <w:tc>
          <w:tcPr>
            <w:tcW w:w="9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83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保鲜膜</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PE</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none"/>
                <w:lang w:val="en-US" w:eastAsia="zh-CN" w:bidi="ar"/>
              </w:rPr>
              <w:t>30cm</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卷</w:t>
            </w:r>
          </w:p>
        </w:tc>
        <w:tc>
          <w:tcPr>
            <w:tcW w:w="0" w:type="auto"/>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bl>
    <w:p>
      <w:pPr>
        <w:spacing w:line="360" w:lineRule="auto"/>
        <w:jc w:val="left"/>
        <w:rPr>
          <w:color w:val="FF0000"/>
        </w:rPr>
      </w:pPr>
    </w:p>
    <w:p>
      <w:pPr>
        <w:spacing w:line="360" w:lineRule="auto"/>
        <w:jc w:val="left"/>
        <w:rPr>
          <w:rFonts w:hint="eastAsia" w:eastAsia="宋体"/>
          <w:color w:val="auto"/>
          <w:lang w:eastAsia="zh-CN"/>
        </w:rPr>
      </w:pPr>
      <w:r>
        <w:rPr>
          <w:rFonts w:hint="eastAsia"/>
          <w:color w:val="auto"/>
        </w:rPr>
        <w:t>注：</w:t>
      </w:r>
      <w:r>
        <w:rPr>
          <w:rFonts w:hint="eastAsia" w:ascii="宋体" w:hAnsi="宋体" w:cs="宋体"/>
          <w:color w:val="auto"/>
          <w:kern w:val="0"/>
          <w:szCs w:val="21"/>
        </w:rPr>
        <w:t>1、报价包括</w:t>
      </w:r>
      <w:r>
        <w:rPr>
          <w:rFonts w:hint="eastAsia" w:ascii="宋体" w:hAnsi="宋体" w:cs="宋体"/>
          <w:color w:val="auto"/>
          <w:kern w:val="0"/>
          <w:szCs w:val="21"/>
          <w:lang w:eastAsia="zh-CN"/>
        </w:rPr>
        <w:t>运输、税收</w:t>
      </w:r>
      <w:r>
        <w:rPr>
          <w:rFonts w:hint="eastAsia" w:ascii="宋体" w:hAnsi="宋体" w:cs="宋体"/>
          <w:color w:val="auto"/>
          <w:kern w:val="0"/>
          <w:szCs w:val="21"/>
        </w:rPr>
        <w:t>等一切费用</w:t>
      </w:r>
      <w:r>
        <w:rPr>
          <w:rFonts w:hint="eastAsia" w:ascii="宋体" w:hAnsi="宋体" w:cs="宋体"/>
          <w:color w:val="auto"/>
          <w:kern w:val="0"/>
          <w:szCs w:val="21"/>
          <w:lang w:eastAsia="zh-CN"/>
        </w:rPr>
        <w:t>。</w:t>
      </w:r>
    </w:p>
    <w:p>
      <w:pPr>
        <w:numPr>
          <w:ilvl w:val="0"/>
          <w:numId w:val="3"/>
        </w:numPr>
        <w:spacing w:line="360" w:lineRule="auto"/>
        <w:ind w:left="480" w:leftChars="0" w:firstLine="0" w:firstLineChars="0"/>
        <w:jc w:val="left"/>
        <w:rPr>
          <w:rFonts w:hint="eastAsia"/>
          <w:color w:val="auto"/>
        </w:rPr>
      </w:pPr>
      <w:r>
        <w:rPr>
          <w:rFonts w:hint="eastAsia"/>
          <w:color w:val="auto"/>
        </w:rPr>
        <w:t>报价一览表一式两份，单独密封。</w:t>
      </w:r>
    </w:p>
    <w:p>
      <w:pPr>
        <w:spacing w:line="360" w:lineRule="auto"/>
        <w:jc w:val="left"/>
        <w:rPr>
          <w:rFonts w:hAnsi="宋体"/>
          <w:color w:val="auto"/>
          <w:szCs w:val="21"/>
        </w:rPr>
      </w:pPr>
    </w:p>
    <w:p>
      <w:pPr>
        <w:spacing w:line="360" w:lineRule="auto"/>
        <w:rPr>
          <w:rFonts w:ascii="宋体" w:hAnsi="宋体"/>
          <w:bCs/>
          <w:color w:val="auto"/>
          <w:sz w:val="24"/>
        </w:rPr>
      </w:pPr>
      <w:r>
        <w:rPr>
          <w:rFonts w:hint="eastAsia" w:ascii="宋体" w:hAnsi="宋体"/>
          <w:bCs/>
          <w:color w:val="auto"/>
          <w:sz w:val="24"/>
        </w:rPr>
        <w:t>供应商授权代理人签字供应商全称（盖章）</w:t>
      </w:r>
    </w:p>
    <w:p>
      <w:pPr>
        <w:spacing w:line="360" w:lineRule="auto"/>
      </w:pPr>
    </w:p>
    <w:bookmarkEnd w:id="0"/>
    <w:p>
      <w:pPr>
        <w:rPr>
          <w:b/>
          <w:sz w:val="30"/>
          <w:szCs w:val="30"/>
        </w:rPr>
        <w:sectPr>
          <w:footerReference r:id="rId3" w:type="default"/>
          <w:footerReference r:id="rId4" w:type="even"/>
          <w:pgSz w:w="11906" w:h="16838"/>
          <w:pgMar w:top="1240" w:right="1797" w:bottom="1440" w:left="1797" w:header="851" w:footer="992" w:gutter="0"/>
          <w:cols w:space="720" w:num="1"/>
          <w:docGrid w:type="lines" w:linePitch="312" w:charSpace="0"/>
        </w:sectPr>
      </w:pPr>
    </w:p>
    <w:p>
      <w:pPr>
        <w:adjustRightInd w:val="0"/>
        <w:jc w:val="left"/>
        <w:rPr>
          <w:rFonts w:hint="default" w:cs="黑体" w:asciiTheme="minorEastAsia" w:hAnsiTheme="minorEastAsia" w:eastAsiaTheme="minorEastAsia"/>
          <w:b/>
          <w:bCs/>
          <w:sz w:val="24"/>
          <w:szCs w:val="24"/>
          <w:lang w:val="en-US" w:eastAsia="zh-CN"/>
        </w:rPr>
      </w:pPr>
      <w:bookmarkStart w:id="3" w:name="_Toc272514147"/>
      <w:r>
        <w:rPr>
          <w:rFonts w:hint="eastAsia" w:cs="黑体" w:asciiTheme="minorEastAsia" w:hAnsiTheme="minorEastAsia" w:eastAsiaTheme="minorEastAsia"/>
          <w:b/>
          <w:bCs/>
          <w:sz w:val="24"/>
          <w:szCs w:val="24"/>
          <w:lang w:eastAsia="zh-CN"/>
        </w:rPr>
        <w:t>附件</w:t>
      </w:r>
      <w:r>
        <w:rPr>
          <w:rFonts w:hint="eastAsia" w:cs="黑体" w:asciiTheme="minorEastAsia" w:hAnsiTheme="minorEastAsia" w:eastAsiaTheme="minorEastAsia"/>
          <w:b/>
          <w:bCs/>
          <w:sz w:val="24"/>
          <w:szCs w:val="24"/>
          <w:lang w:val="en-US" w:eastAsia="zh-CN"/>
        </w:rPr>
        <w:t>3：</w:t>
      </w:r>
    </w:p>
    <w:p>
      <w:pPr>
        <w:adjustRightInd w:val="0"/>
        <w:jc w:val="center"/>
        <w:rPr>
          <w:rFonts w:asciiTheme="minorEastAsia" w:hAnsiTheme="minorEastAsia" w:eastAsiaTheme="minorEastAsia"/>
          <w:b/>
          <w:bCs/>
          <w:sz w:val="32"/>
          <w:szCs w:val="32"/>
        </w:rPr>
      </w:pPr>
      <w:r>
        <w:rPr>
          <w:rFonts w:hint="eastAsia" w:cs="黑体" w:asciiTheme="minorEastAsia" w:hAnsiTheme="minorEastAsia" w:eastAsiaTheme="minorEastAsia"/>
          <w:b/>
          <w:bCs/>
          <w:sz w:val="32"/>
          <w:szCs w:val="32"/>
        </w:rPr>
        <w:t>技术偏差表</w:t>
      </w:r>
    </w:p>
    <w:p>
      <w:pPr>
        <w:adjustRightInd w:val="0"/>
        <w:rPr>
          <w:rFonts w:asciiTheme="minorEastAsia" w:hAnsiTheme="minorEastAsia" w:eastAsiaTheme="minorEastAsia"/>
        </w:rPr>
      </w:pPr>
    </w:p>
    <w:p>
      <w:pPr>
        <w:adjustRightInd w:val="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lang w:eastAsia="zh-CN"/>
        </w:rPr>
        <w:t>供应商</w:t>
      </w:r>
      <w:r>
        <w:rPr>
          <w:rFonts w:hint="eastAsia" w:cs="仿宋_GB2312" w:asciiTheme="minorEastAsia" w:hAnsiTheme="minorEastAsia" w:eastAsiaTheme="minorEastAsia"/>
          <w:sz w:val="24"/>
          <w:szCs w:val="24"/>
        </w:rPr>
        <w:t xml:space="preserve">名称： </w:t>
      </w: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采购编号：号</w:t>
      </w:r>
    </w:p>
    <w:tbl>
      <w:tblPr>
        <w:tblStyle w:val="17"/>
        <w:tblW w:w="8684" w:type="dxa"/>
        <w:tblInd w:w="0" w:type="dxa"/>
        <w:tblLayout w:type="fixed"/>
        <w:tblCellMar>
          <w:top w:w="0" w:type="dxa"/>
          <w:left w:w="0" w:type="dxa"/>
          <w:bottom w:w="0" w:type="dxa"/>
          <w:right w:w="0" w:type="dxa"/>
        </w:tblCellMar>
      </w:tblPr>
      <w:tblGrid>
        <w:gridCol w:w="469"/>
        <w:gridCol w:w="1080"/>
        <w:gridCol w:w="3311"/>
        <w:gridCol w:w="2880"/>
        <w:gridCol w:w="944"/>
      </w:tblGrid>
      <w:tr>
        <w:tblPrEx>
          <w:tblCellMar>
            <w:top w:w="0" w:type="dxa"/>
            <w:left w:w="0" w:type="dxa"/>
            <w:bottom w:w="0" w:type="dxa"/>
            <w:right w:w="0" w:type="dxa"/>
          </w:tblCellMar>
        </w:tblPrEx>
        <w:trPr>
          <w:cantSplit/>
          <w:trHeight w:val="285" w:hRule="atLeast"/>
        </w:trPr>
        <w:tc>
          <w:tcPr>
            <w:tcW w:w="46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cs="黑体" w:asciiTheme="minorEastAsia" w:hAnsiTheme="minorEastAsia" w:eastAsiaTheme="minorEastAsia"/>
              </w:rPr>
              <w:t>序号</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cs="黑体" w:asciiTheme="minorEastAsia" w:hAnsiTheme="minorEastAsia" w:eastAsiaTheme="minorEastAsia"/>
              </w:rPr>
              <w:t>名称</w:t>
            </w:r>
          </w:p>
        </w:tc>
        <w:tc>
          <w:tcPr>
            <w:tcW w:w="6191" w:type="dxa"/>
            <w:gridSpan w:val="2"/>
            <w:tcBorders>
              <w:top w:val="single" w:color="auto" w:sz="4" w:space="0"/>
              <w:left w:val="nil"/>
              <w:bottom w:val="single" w:color="auto" w:sz="4" w:space="0"/>
              <w:right w:val="single" w:color="auto" w:sz="4" w:space="0"/>
            </w:tcBorders>
            <w:vAlign w:val="bottom"/>
          </w:tcPr>
          <w:p>
            <w:pPr>
              <w:jc w:val="center"/>
              <w:rPr>
                <w:rFonts w:asciiTheme="minorEastAsia" w:hAnsiTheme="minorEastAsia" w:eastAsiaTheme="minorEastAsia"/>
                <w:sz w:val="24"/>
                <w:szCs w:val="24"/>
              </w:rPr>
            </w:pPr>
            <w:r>
              <w:rPr>
                <w:rFonts w:hint="eastAsia" w:cs="黑体" w:asciiTheme="minorEastAsia" w:hAnsiTheme="minorEastAsia" w:eastAsiaTheme="minorEastAsia"/>
              </w:rPr>
              <w:t>技术参数及要求</w:t>
            </w:r>
          </w:p>
        </w:tc>
        <w:tc>
          <w:tcPr>
            <w:tcW w:w="94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cs="黑体" w:asciiTheme="minorEastAsia" w:hAnsiTheme="minorEastAsia" w:eastAsiaTheme="minorEastAsia"/>
              </w:rPr>
              <w:t>偏差</w:t>
            </w:r>
          </w:p>
        </w:tc>
      </w:tr>
      <w:tr>
        <w:tblPrEx>
          <w:tblCellMar>
            <w:top w:w="0" w:type="dxa"/>
            <w:left w:w="0" w:type="dxa"/>
            <w:bottom w:w="0" w:type="dxa"/>
            <w:right w:w="0" w:type="dxa"/>
          </w:tblCellMar>
        </w:tblPrEx>
        <w:trPr>
          <w:cantSplit/>
          <w:trHeight w:val="285" w:hRule="atLeast"/>
        </w:trPr>
        <w:tc>
          <w:tcPr>
            <w:tcW w:w="46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p>
        </w:tc>
        <w:tc>
          <w:tcPr>
            <w:tcW w:w="3311" w:type="dxa"/>
            <w:tcBorders>
              <w:top w:val="nil"/>
              <w:left w:val="nil"/>
              <w:bottom w:val="single" w:color="auto" w:sz="4" w:space="0"/>
              <w:right w:val="single" w:color="auto" w:sz="4" w:space="0"/>
            </w:tcBorders>
            <w:vAlign w:val="bottom"/>
          </w:tcPr>
          <w:p>
            <w:pPr>
              <w:jc w:val="center"/>
              <w:rPr>
                <w:rFonts w:asciiTheme="minorEastAsia" w:hAnsiTheme="minorEastAsia" w:eastAsiaTheme="minorEastAsia"/>
                <w:sz w:val="24"/>
                <w:szCs w:val="24"/>
              </w:rPr>
            </w:pPr>
            <w:r>
              <w:rPr>
                <w:rFonts w:hint="eastAsia" w:cs="黑体" w:asciiTheme="minorEastAsia" w:hAnsiTheme="minorEastAsia" w:eastAsiaTheme="minorEastAsia"/>
              </w:rPr>
              <w:t>谈判文件</w:t>
            </w:r>
          </w:p>
        </w:tc>
        <w:tc>
          <w:tcPr>
            <w:tcW w:w="2880" w:type="dxa"/>
            <w:tcBorders>
              <w:top w:val="nil"/>
              <w:left w:val="nil"/>
              <w:bottom w:val="single" w:color="auto" w:sz="4" w:space="0"/>
              <w:right w:val="single" w:color="auto" w:sz="4" w:space="0"/>
            </w:tcBorders>
            <w:vAlign w:val="bottom"/>
          </w:tcPr>
          <w:p>
            <w:pPr>
              <w:jc w:val="center"/>
              <w:rPr>
                <w:rFonts w:asciiTheme="minorEastAsia" w:hAnsiTheme="minorEastAsia" w:eastAsiaTheme="minorEastAsia"/>
                <w:sz w:val="24"/>
                <w:szCs w:val="24"/>
              </w:rPr>
            </w:pPr>
            <w:r>
              <w:rPr>
                <w:rFonts w:hint="eastAsia" w:cs="黑体" w:asciiTheme="minorEastAsia" w:hAnsiTheme="minorEastAsia" w:eastAsiaTheme="minorEastAsia"/>
              </w:rPr>
              <w:t>响应文件</w:t>
            </w:r>
          </w:p>
        </w:tc>
        <w:tc>
          <w:tcPr>
            <w:tcW w:w="944"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p>
        </w:tc>
      </w:tr>
      <w:tr>
        <w:tblPrEx>
          <w:tblCellMar>
            <w:top w:w="0" w:type="dxa"/>
            <w:left w:w="0" w:type="dxa"/>
            <w:bottom w:w="0" w:type="dxa"/>
            <w:right w:w="0" w:type="dxa"/>
          </w:tblCellMar>
        </w:tblPrEx>
        <w:trPr>
          <w:cantSplit/>
          <w:trHeight w:val="315" w:hRule="atLeast"/>
        </w:trPr>
        <w:tc>
          <w:tcPr>
            <w:tcW w:w="469" w:type="dxa"/>
            <w:tcBorders>
              <w:top w:val="single" w:color="auto" w:sz="4" w:space="0"/>
              <w:left w:val="single" w:color="auto" w:sz="4" w:space="0"/>
              <w:bottom w:val="single" w:color="auto" w:sz="4" w:space="0"/>
              <w:right w:val="single" w:color="auto" w:sz="4" w:space="0"/>
            </w:tcBorders>
          </w:tcPr>
          <w:p>
            <w:pPr>
              <w:spacing w:beforeLines="20" w:afterLines="20"/>
              <w:ind w:left="120" w:leftChars="50" w:right="120" w:rightChars="50"/>
              <w:jc w:val="center"/>
              <w:rPr>
                <w:rFonts w:asciiTheme="minorEastAsia" w:hAnsiTheme="minorEastAsia" w:eastAsiaTheme="minorEastAsia"/>
              </w:rPr>
            </w:pPr>
          </w:p>
        </w:tc>
        <w:tc>
          <w:tcPr>
            <w:tcW w:w="1080" w:type="dxa"/>
            <w:tcBorders>
              <w:top w:val="single" w:color="auto" w:sz="4" w:space="0"/>
              <w:left w:val="nil"/>
              <w:bottom w:val="single" w:color="auto" w:sz="4" w:space="0"/>
              <w:right w:val="single" w:color="auto" w:sz="4" w:space="0"/>
            </w:tcBorders>
          </w:tcPr>
          <w:p>
            <w:pPr>
              <w:spacing w:beforeLines="20" w:afterLines="20"/>
              <w:ind w:left="120" w:leftChars="50" w:right="120" w:rightChars="50"/>
              <w:rPr>
                <w:rFonts w:asciiTheme="minorEastAsia" w:hAnsiTheme="minorEastAsia" w:eastAsiaTheme="minorEastAsia"/>
              </w:rPr>
            </w:pPr>
          </w:p>
        </w:tc>
        <w:tc>
          <w:tcPr>
            <w:tcW w:w="3311" w:type="dxa"/>
            <w:tcBorders>
              <w:top w:val="single" w:color="auto" w:sz="4" w:space="0"/>
              <w:left w:val="nil"/>
              <w:bottom w:val="single" w:color="auto" w:sz="4" w:space="0"/>
              <w:right w:val="single" w:color="auto" w:sz="4" w:space="0"/>
            </w:tcBorders>
          </w:tcPr>
          <w:p>
            <w:pPr>
              <w:spacing w:beforeLines="20" w:afterLines="20"/>
              <w:ind w:left="120" w:leftChars="50" w:right="120" w:rightChars="50"/>
              <w:rPr>
                <w:rFonts w:asciiTheme="minorEastAsia" w:hAnsiTheme="minorEastAsia" w:eastAsiaTheme="minorEastAsia"/>
              </w:rPr>
            </w:pPr>
          </w:p>
        </w:tc>
        <w:tc>
          <w:tcPr>
            <w:tcW w:w="2880" w:type="dxa"/>
            <w:tcBorders>
              <w:top w:val="single" w:color="auto" w:sz="4" w:space="0"/>
              <w:left w:val="nil"/>
              <w:bottom w:val="single" w:color="auto" w:sz="4" w:space="0"/>
              <w:right w:val="single" w:color="auto" w:sz="4" w:space="0"/>
            </w:tcBorders>
          </w:tcPr>
          <w:p>
            <w:pPr>
              <w:spacing w:beforeLines="20" w:afterLines="20"/>
              <w:ind w:left="120" w:leftChars="50" w:right="120" w:rightChars="50"/>
              <w:rPr>
                <w:rFonts w:asciiTheme="minorEastAsia" w:hAnsiTheme="minorEastAsia" w:eastAsiaTheme="minorEastAsia"/>
              </w:rPr>
            </w:pPr>
          </w:p>
        </w:tc>
        <w:tc>
          <w:tcPr>
            <w:tcW w:w="944" w:type="dxa"/>
            <w:tcBorders>
              <w:top w:val="single" w:color="auto" w:sz="4" w:space="0"/>
              <w:left w:val="nil"/>
              <w:bottom w:val="single" w:color="auto" w:sz="4" w:space="0"/>
              <w:right w:val="single" w:color="auto" w:sz="4" w:space="0"/>
            </w:tcBorders>
            <w:vAlign w:val="center"/>
          </w:tcPr>
          <w:p>
            <w:pPr>
              <w:spacing w:beforeLines="20" w:afterLines="20"/>
              <w:ind w:left="120" w:leftChars="50" w:right="120" w:rightChars="50"/>
              <w:jc w:val="center"/>
              <w:rPr>
                <w:rFonts w:asciiTheme="minorEastAsia" w:hAnsiTheme="minorEastAsia" w:eastAsiaTheme="minorEastAsia"/>
              </w:rPr>
            </w:pPr>
          </w:p>
        </w:tc>
      </w:tr>
      <w:tr>
        <w:tblPrEx>
          <w:tblCellMar>
            <w:top w:w="0" w:type="dxa"/>
            <w:left w:w="0" w:type="dxa"/>
            <w:bottom w:w="0" w:type="dxa"/>
            <w:right w:w="0" w:type="dxa"/>
          </w:tblCellMar>
        </w:tblPrEx>
        <w:trPr>
          <w:cantSplit/>
          <w:trHeight w:val="315" w:hRule="atLeast"/>
        </w:trPr>
        <w:tc>
          <w:tcPr>
            <w:tcW w:w="469"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08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3311" w:type="dxa"/>
            <w:tcBorders>
              <w:top w:val="single" w:color="auto" w:sz="4" w:space="0"/>
              <w:left w:val="nil"/>
              <w:bottom w:val="single" w:color="auto" w:sz="4" w:space="0"/>
              <w:right w:val="single" w:color="auto" w:sz="4" w:space="0"/>
            </w:tcBorders>
          </w:tcPr>
          <w:p>
            <w:pPr>
              <w:spacing w:beforeLines="20" w:afterLines="20"/>
              <w:ind w:left="120" w:leftChars="50" w:right="120" w:rightChars="50"/>
              <w:rPr>
                <w:rFonts w:asciiTheme="minorEastAsia" w:hAnsiTheme="minorEastAsia" w:eastAsiaTheme="minorEastAsia"/>
              </w:rPr>
            </w:pPr>
          </w:p>
        </w:tc>
        <w:tc>
          <w:tcPr>
            <w:tcW w:w="2880" w:type="dxa"/>
            <w:tcBorders>
              <w:top w:val="single" w:color="auto" w:sz="4" w:space="0"/>
              <w:left w:val="nil"/>
              <w:bottom w:val="single" w:color="auto" w:sz="4" w:space="0"/>
              <w:right w:val="single" w:color="auto" w:sz="4" w:space="0"/>
            </w:tcBorders>
          </w:tcPr>
          <w:p>
            <w:pPr>
              <w:spacing w:beforeLines="20" w:afterLines="20"/>
              <w:ind w:left="120" w:leftChars="50" w:right="120" w:rightChars="50"/>
              <w:rPr>
                <w:rFonts w:asciiTheme="minorEastAsia" w:hAnsiTheme="minorEastAsia" w:eastAsiaTheme="minorEastAsia"/>
              </w:rPr>
            </w:pPr>
          </w:p>
        </w:tc>
        <w:tc>
          <w:tcPr>
            <w:tcW w:w="944" w:type="dxa"/>
            <w:tcBorders>
              <w:top w:val="single" w:color="auto" w:sz="4" w:space="0"/>
              <w:left w:val="nil"/>
              <w:bottom w:val="single" w:color="auto" w:sz="4" w:space="0"/>
              <w:right w:val="single" w:color="auto" w:sz="4" w:space="0"/>
            </w:tcBorders>
            <w:vAlign w:val="center"/>
          </w:tcPr>
          <w:p>
            <w:pPr>
              <w:spacing w:beforeLines="20" w:afterLines="20"/>
              <w:ind w:left="120" w:leftChars="50" w:right="120" w:rightChars="50"/>
              <w:jc w:val="center"/>
              <w:rPr>
                <w:rFonts w:asciiTheme="minorEastAsia" w:hAnsiTheme="minorEastAsia" w:eastAsiaTheme="minorEastAsia"/>
              </w:rPr>
            </w:pPr>
          </w:p>
        </w:tc>
      </w:tr>
      <w:tr>
        <w:tblPrEx>
          <w:tblCellMar>
            <w:top w:w="0" w:type="dxa"/>
            <w:left w:w="0" w:type="dxa"/>
            <w:bottom w:w="0" w:type="dxa"/>
            <w:right w:w="0" w:type="dxa"/>
          </w:tblCellMar>
        </w:tblPrEx>
        <w:trPr>
          <w:cantSplit/>
          <w:trHeight w:val="315" w:hRule="atLeast"/>
        </w:trPr>
        <w:tc>
          <w:tcPr>
            <w:tcW w:w="469"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08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3311" w:type="dxa"/>
            <w:tcBorders>
              <w:top w:val="single" w:color="auto" w:sz="4" w:space="0"/>
              <w:left w:val="nil"/>
              <w:bottom w:val="single" w:color="auto" w:sz="4" w:space="0"/>
              <w:right w:val="single" w:color="auto" w:sz="4" w:space="0"/>
            </w:tcBorders>
          </w:tcPr>
          <w:p>
            <w:pPr>
              <w:spacing w:beforeLines="20" w:afterLines="20"/>
              <w:ind w:left="120" w:leftChars="50" w:right="120" w:rightChars="50"/>
              <w:rPr>
                <w:rFonts w:asciiTheme="minorEastAsia" w:hAnsiTheme="minorEastAsia" w:eastAsiaTheme="minorEastAsia"/>
              </w:rPr>
            </w:pPr>
          </w:p>
        </w:tc>
        <w:tc>
          <w:tcPr>
            <w:tcW w:w="2880" w:type="dxa"/>
            <w:tcBorders>
              <w:top w:val="single" w:color="auto" w:sz="4" w:space="0"/>
              <w:left w:val="nil"/>
              <w:bottom w:val="single" w:color="auto" w:sz="4" w:space="0"/>
              <w:right w:val="single" w:color="auto" w:sz="4" w:space="0"/>
            </w:tcBorders>
          </w:tcPr>
          <w:p>
            <w:pPr>
              <w:spacing w:beforeLines="20" w:afterLines="20"/>
              <w:ind w:left="120" w:leftChars="50" w:right="120" w:rightChars="50"/>
              <w:rPr>
                <w:rFonts w:asciiTheme="minorEastAsia" w:hAnsiTheme="minorEastAsia" w:eastAsiaTheme="minorEastAsia"/>
              </w:rPr>
            </w:pPr>
          </w:p>
        </w:tc>
        <w:tc>
          <w:tcPr>
            <w:tcW w:w="944" w:type="dxa"/>
            <w:tcBorders>
              <w:top w:val="single" w:color="auto" w:sz="4" w:space="0"/>
              <w:left w:val="nil"/>
              <w:bottom w:val="single" w:color="auto" w:sz="4" w:space="0"/>
              <w:right w:val="single" w:color="auto" w:sz="4" w:space="0"/>
            </w:tcBorders>
            <w:vAlign w:val="center"/>
          </w:tcPr>
          <w:p>
            <w:pPr>
              <w:spacing w:beforeLines="20" w:afterLines="20"/>
              <w:ind w:left="120" w:leftChars="50" w:right="120" w:rightChars="50"/>
              <w:jc w:val="center"/>
              <w:rPr>
                <w:rFonts w:asciiTheme="minorEastAsia" w:hAnsiTheme="minorEastAsia" w:eastAsiaTheme="minorEastAsia"/>
              </w:rPr>
            </w:pPr>
          </w:p>
        </w:tc>
      </w:tr>
      <w:tr>
        <w:tblPrEx>
          <w:tblCellMar>
            <w:top w:w="0" w:type="dxa"/>
            <w:left w:w="0" w:type="dxa"/>
            <w:bottom w:w="0" w:type="dxa"/>
            <w:right w:w="0" w:type="dxa"/>
          </w:tblCellMar>
        </w:tblPrEx>
        <w:trPr>
          <w:cantSplit/>
          <w:trHeight w:val="315" w:hRule="atLeast"/>
        </w:trPr>
        <w:tc>
          <w:tcPr>
            <w:tcW w:w="469"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08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3311" w:type="dxa"/>
            <w:tcBorders>
              <w:top w:val="single" w:color="auto" w:sz="4" w:space="0"/>
              <w:left w:val="nil"/>
              <w:bottom w:val="single" w:color="auto" w:sz="4" w:space="0"/>
              <w:right w:val="single" w:color="auto" w:sz="4" w:space="0"/>
            </w:tcBorders>
          </w:tcPr>
          <w:p>
            <w:pPr>
              <w:spacing w:beforeLines="20" w:afterLines="20"/>
              <w:ind w:left="120" w:leftChars="50" w:right="120" w:rightChars="50"/>
              <w:rPr>
                <w:rFonts w:asciiTheme="minorEastAsia" w:hAnsiTheme="minorEastAsia" w:eastAsiaTheme="minorEastAsia"/>
              </w:rPr>
            </w:pPr>
          </w:p>
        </w:tc>
        <w:tc>
          <w:tcPr>
            <w:tcW w:w="2880" w:type="dxa"/>
            <w:tcBorders>
              <w:top w:val="single" w:color="auto" w:sz="4" w:space="0"/>
              <w:left w:val="nil"/>
              <w:bottom w:val="single" w:color="auto" w:sz="4" w:space="0"/>
              <w:right w:val="single" w:color="auto" w:sz="4" w:space="0"/>
            </w:tcBorders>
          </w:tcPr>
          <w:p>
            <w:pPr>
              <w:spacing w:beforeLines="20" w:afterLines="20"/>
              <w:ind w:left="120" w:leftChars="50" w:right="120" w:rightChars="50"/>
              <w:rPr>
                <w:rFonts w:asciiTheme="minorEastAsia" w:hAnsiTheme="minorEastAsia" w:eastAsiaTheme="minorEastAsia"/>
              </w:rPr>
            </w:pPr>
          </w:p>
        </w:tc>
        <w:tc>
          <w:tcPr>
            <w:tcW w:w="944" w:type="dxa"/>
            <w:tcBorders>
              <w:top w:val="single" w:color="auto" w:sz="4" w:space="0"/>
              <w:left w:val="nil"/>
              <w:bottom w:val="single" w:color="auto" w:sz="4" w:space="0"/>
              <w:right w:val="single" w:color="auto" w:sz="4" w:space="0"/>
            </w:tcBorders>
            <w:vAlign w:val="center"/>
          </w:tcPr>
          <w:p>
            <w:pPr>
              <w:spacing w:beforeLines="20" w:afterLines="20"/>
              <w:ind w:left="120" w:leftChars="50" w:right="120" w:rightChars="50"/>
              <w:jc w:val="center"/>
              <w:rPr>
                <w:rFonts w:asciiTheme="minorEastAsia" w:hAnsiTheme="minorEastAsia" w:eastAsiaTheme="minorEastAsia"/>
              </w:rPr>
            </w:pPr>
          </w:p>
        </w:tc>
      </w:tr>
      <w:tr>
        <w:tblPrEx>
          <w:tblCellMar>
            <w:top w:w="0" w:type="dxa"/>
            <w:left w:w="0" w:type="dxa"/>
            <w:bottom w:w="0" w:type="dxa"/>
            <w:right w:w="0" w:type="dxa"/>
          </w:tblCellMar>
        </w:tblPrEx>
        <w:trPr>
          <w:cantSplit/>
          <w:trHeight w:val="315" w:hRule="atLeast"/>
        </w:trPr>
        <w:tc>
          <w:tcPr>
            <w:tcW w:w="469"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rPr>
            </w:pPr>
          </w:p>
        </w:tc>
        <w:tc>
          <w:tcPr>
            <w:tcW w:w="1080" w:type="dxa"/>
            <w:tcBorders>
              <w:top w:val="single" w:color="auto" w:sz="4" w:space="0"/>
              <w:left w:val="nil"/>
              <w:bottom w:val="single" w:color="auto" w:sz="4" w:space="0"/>
              <w:right w:val="single" w:color="auto" w:sz="4" w:space="0"/>
            </w:tcBorders>
          </w:tcPr>
          <w:p>
            <w:pPr>
              <w:rPr>
                <w:rFonts w:asciiTheme="minorEastAsia" w:hAnsiTheme="minorEastAsia" w:eastAsiaTheme="minorEastAsia"/>
              </w:rPr>
            </w:pPr>
          </w:p>
        </w:tc>
        <w:tc>
          <w:tcPr>
            <w:tcW w:w="3311" w:type="dxa"/>
            <w:tcBorders>
              <w:top w:val="single" w:color="auto" w:sz="4" w:space="0"/>
              <w:left w:val="nil"/>
              <w:bottom w:val="single" w:color="auto" w:sz="4" w:space="0"/>
              <w:right w:val="single" w:color="auto" w:sz="4" w:space="0"/>
            </w:tcBorders>
          </w:tcPr>
          <w:p>
            <w:pPr>
              <w:spacing w:beforeLines="20" w:afterLines="20"/>
              <w:ind w:left="120" w:leftChars="50" w:right="120" w:rightChars="50"/>
              <w:rPr>
                <w:rFonts w:asciiTheme="minorEastAsia" w:hAnsiTheme="minorEastAsia" w:eastAsiaTheme="minorEastAsia"/>
              </w:rPr>
            </w:pPr>
          </w:p>
        </w:tc>
        <w:tc>
          <w:tcPr>
            <w:tcW w:w="2880" w:type="dxa"/>
            <w:tcBorders>
              <w:top w:val="single" w:color="auto" w:sz="4" w:space="0"/>
              <w:left w:val="nil"/>
              <w:bottom w:val="single" w:color="auto" w:sz="4" w:space="0"/>
              <w:right w:val="single" w:color="auto" w:sz="4" w:space="0"/>
            </w:tcBorders>
          </w:tcPr>
          <w:p>
            <w:pPr>
              <w:spacing w:beforeLines="20" w:afterLines="20"/>
              <w:ind w:left="120" w:leftChars="50" w:right="120" w:rightChars="50"/>
              <w:rPr>
                <w:rFonts w:asciiTheme="minorEastAsia" w:hAnsiTheme="minorEastAsia" w:eastAsiaTheme="minorEastAsia"/>
              </w:rPr>
            </w:pPr>
          </w:p>
        </w:tc>
        <w:tc>
          <w:tcPr>
            <w:tcW w:w="944" w:type="dxa"/>
            <w:tcBorders>
              <w:top w:val="single" w:color="auto" w:sz="4" w:space="0"/>
              <w:left w:val="nil"/>
              <w:bottom w:val="single" w:color="auto" w:sz="4" w:space="0"/>
              <w:right w:val="single" w:color="auto" w:sz="4" w:space="0"/>
            </w:tcBorders>
            <w:vAlign w:val="center"/>
          </w:tcPr>
          <w:p>
            <w:pPr>
              <w:spacing w:beforeLines="20" w:afterLines="20"/>
              <w:ind w:left="120" w:leftChars="50" w:right="120" w:rightChars="50"/>
              <w:jc w:val="center"/>
              <w:rPr>
                <w:rFonts w:asciiTheme="minorEastAsia" w:hAnsiTheme="minorEastAsia" w:eastAsiaTheme="minorEastAsia"/>
              </w:rPr>
            </w:pPr>
          </w:p>
        </w:tc>
      </w:tr>
    </w:tbl>
    <w:p>
      <w:pPr>
        <w:adjustRightInd w:val="0"/>
        <w:rPr>
          <w:rFonts w:asciiTheme="minorEastAsia" w:hAnsiTheme="minorEastAsia" w:eastAsiaTheme="minorEastAsia"/>
          <w:sz w:val="24"/>
          <w:szCs w:val="24"/>
        </w:rPr>
      </w:pPr>
    </w:p>
    <w:p>
      <w:pPr>
        <w:adjustRightInd w:val="0"/>
        <w:rPr>
          <w:rFonts w:asciiTheme="minorEastAsia" w:hAnsiTheme="minorEastAsia" w:eastAsiaTheme="minorEastAsia"/>
          <w:b/>
          <w:bCs/>
          <w:sz w:val="24"/>
          <w:szCs w:val="24"/>
        </w:rPr>
      </w:pPr>
      <w:r>
        <w:rPr>
          <w:rFonts w:hint="eastAsia" w:cs="仿宋_GB2312" w:asciiTheme="minorEastAsia" w:hAnsiTheme="minorEastAsia" w:eastAsiaTheme="minorEastAsia"/>
          <w:b/>
          <w:bCs/>
          <w:sz w:val="24"/>
          <w:szCs w:val="24"/>
          <w:lang w:eastAsia="zh-CN"/>
        </w:rPr>
        <w:t>供应商</w:t>
      </w:r>
      <w:r>
        <w:rPr>
          <w:rFonts w:hint="eastAsia" w:cs="仿宋_GB2312" w:asciiTheme="minorEastAsia" w:hAnsiTheme="minorEastAsia" w:eastAsiaTheme="minorEastAsia"/>
          <w:b/>
          <w:bCs/>
          <w:sz w:val="24"/>
          <w:szCs w:val="24"/>
        </w:rPr>
        <w:t>代表签字：</w:t>
      </w:r>
      <w:r>
        <w:rPr>
          <w:rFonts w:hint="eastAsia" w:cs="仿宋_GB2312" w:asciiTheme="minorEastAsia" w:hAnsiTheme="minorEastAsia" w:eastAsiaTheme="minorEastAsia"/>
          <w:b/>
          <w:bCs/>
          <w:sz w:val="24"/>
          <w:szCs w:val="24"/>
          <w:lang w:eastAsia="zh-CN"/>
        </w:rPr>
        <w:t>供应商</w:t>
      </w:r>
      <w:r>
        <w:rPr>
          <w:rFonts w:hint="eastAsia" w:cs="仿宋_GB2312" w:asciiTheme="minorEastAsia" w:hAnsiTheme="minorEastAsia" w:eastAsiaTheme="minorEastAsia"/>
          <w:b/>
          <w:bCs/>
          <w:sz w:val="24"/>
          <w:szCs w:val="24"/>
        </w:rPr>
        <w:t>公章：日期：</w:t>
      </w:r>
    </w:p>
    <w:p>
      <w:pPr>
        <w:adjustRightInd w:val="0"/>
        <w:rPr>
          <w:rFonts w:asciiTheme="minorEastAsia" w:hAnsiTheme="minorEastAsia" w:eastAsiaTheme="minorEastAsia"/>
          <w:sz w:val="24"/>
          <w:szCs w:val="24"/>
        </w:rPr>
      </w:pP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注：</w:t>
      </w:r>
      <w:r>
        <w:rPr>
          <w:rFonts w:cs="仿宋_GB2312" w:asciiTheme="minorEastAsia" w:hAnsiTheme="minorEastAsia" w:eastAsiaTheme="minorEastAsia"/>
          <w:sz w:val="24"/>
          <w:szCs w:val="24"/>
        </w:rPr>
        <w:t>1.</w:t>
      </w:r>
      <w:r>
        <w:rPr>
          <w:rFonts w:asciiTheme="minorEastAsia" w:hAnsiTheme="minorEastAsia" w:eastAsiaTheme="minorEastAsia"/>
          <w:sz w:val="24"/>
          <w:szCs w:val="24"/>
        </w:rPr>
        <w:t>“</w:t>
      </w:r>
      <w:r>
        <w:rPr>
          <w:rFonts w:hint="eastAsia" w:cs="仿宋_GB2312" w:asciiTheme="minorEastAsia" w:hAnsiTheme="minorEastAsia" w:eastAsiaTheme="minorEastAsia"/>
          <w:sz w:val="24"/>
          <w:szCs w:val="24"/>
        </w:rPr>
        <w:t>偏差描述</w:t>
      </w:r>
      <w:r>
        <w:rPr>
          <w:rFonts w:asciiTheme="minorEastAsia" w:hAnsiTheme="minorEastAsia" w:eastAsiaTheme="minorEastAsia"/>
          <w:sz w:val="24"/>
          <w:szCs w:val="24"/>
        </w:rPr>
        <w:t>”</w:t>
      </w:r>
      <w:r>
        <w:rPr>
          <w:rFonts w:hint="eastAsia" w:cs="仿宋_GB2312" w:asciiTheme="minorEastAsia" w:hAnsiTheme="minorEastAsia" w:eastAsiaTheme="minorEastAsia"/>
          <w:sz w:val="24"/>
          <w:szCs w:val="24"/>
        </w:rPr>
        <w:t>栏中详细注明响应文件参数与谈判文件中要求有何不同，并说明其符合性。</w:t>
      </w:r>
    </w:p>
    <w:p>
      <w:pPr>
        <w:adjustRightInd w:val="0"/>
        <w:ind w:firstLine="517"/>
        <w:rPr>
          <w:rFonts w:hint="eastAsia"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lang w:eastAsia="zh-CN"/>
        </w:rPr>
        <w:t>供应商</w:t>
      </w:r>
      <w:r>
        <w:rPr>
          <w:rFonts w:hint="eastAsia" w:cs="仿宋_GB2312" w:asciiTheme="minorEastAsia" w:hAnsiTheme="minorEastAsia" w:eastAsiaTheme="minorEastAsia"/>
          <w:sz w:val="24"/>
          <w:szCs w:val="24"/>
        </w:rPr>
        <w:t>可根据需要自行增减表格行数。</w:t>
      </w:r>
    </w:p>
    <w:p>
      <w:pPr>
        <w:rPr>
          <w:b/>
        </w:rPr>
      </w:pPr>
      <w:r>
        <w:rPr>
          <w:rFonts w:hint="eastAsia" w:cs="仿宋_GB2312" w:asciiTheme="minorEastAsia" w:hAnsiTheme="minorEastAsia" w:eastAsiaTheme="minorEastAsia"/>
          <w:sz w:val="24"/>
          <w:szCs w:val="24"/>
        </w:rPr>
        <w:br w:type="page"/>
      </w:r>
      <w:bookmarkEnd w:id="3"/>
    </w:p>
    <w:p>
      <w:pPr>
        <w:pStyle w:val="2"/>
        <w:rPr>
          <w:rFonts w:hint="default" w:eastAsia="宋体"/>
          <w:b/>
          <w:bCs/>
          <w:sz w:val="24"/>
          <w:szCs w:val="22"/>
          <w:lang w:val="en-US" w:eastAsia="zh-CN"/>
        </w:rPr>
      </w:pPr>
      <w:r>
        <w:rPr>
          <w:rFonts w:hint="eastAsia"/>
          <w:b/>
          <w:bCs/>
          <w:sz w:val="24"/>
          <w:szCs w:val="22"/>
          <w:lang w:eastAsia="zh-CN"/>
        </w:rPr>
        <w:t>附件</w:t>
      </w:r>
      <w:r>
        <w:rPr>
          <w:rFonts w:hint="eastAsia"/>
          <w:b/>
          <w:bCs/>
          <w:sz w:val="24"/>
          <w:szCs w:val="22"/>
          <w:lang w:val="en-US" w:eastAsia="zh-CN"/>
        </w:rPr>
        <w:t>4：</w:t>
      </w:r>
    </w:p>
    <w:p>
      <w:pPr>
        <w:adjustRightInd w:val="0"/>
        <w:jc w:val="center"/>
        <w:rPr>
          <w:rFonts w:asciiTheme="minorEastAsia" w:hAnsiTheme="minorEastAsia" w:eastAsiaTheme="minorEastAsia"/>
          <w:b/>
          <w:bCs/>
          <w:sz w:val="32"/>
          <w:szCs w:val="32"/>
        </w:rPr>
      </w:pPr>
      <w:r>
        <w:rPr>
          <w:rFonts w:hint="eastAsia" w:cs="黑体" w:asciiTheme="minorEastAsia" w:hAnsiTheme="minorEastAsia" w:eastAsiaTheme="minorEastAsia"/>
          <w:b/>
          <w:bCs/>
          <w:sz w:val="32"/>
          <w:szCs w:val="32"/>
        </w:rPr>
        <w:t>服务承诺</w:t>
      </w:r>
    </w:p>
    <w:p>
      <w:pPr>
        <w:adjustRightInd w:val="0"/>
        <w:jc w:val="center"/>
        <w:rPr>
          <w:rFonts w:asciiTheme="minorEastAsia" w:hAnsiTheme="minorEastAsia" w:eastAsiaTheme="minorEastAsia"/>
          <w:sz w:val="28"/>
          <w:szCs w:val="28"/>
        </w:rPr>
      </w:pPr>
    </w:p>
    <w:p>
      <w:pPr>
        <w:adjustRightInd w:val="0"/>
        <w:ind w:firstLine="585"/>
        <w:rPr>
          <w:rFonts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、详细说明售后服务的内容、形式，含免费服务时间。</w:t>
      </w:r>
    </w:p>
    <w:p>
      <w:pPr>
        <w:adjustRightInd w:val="0"/>
        <w:ind w:firstLine="585"/>
        <w:rPr>
          <w:rFonts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、解决质量或操作问题时间。</w:t>
      </w:r>
    </w:p>
    <w:p>
      <w:pPr>
        <w:adjustRightInd w:val="0"/>
        <w:ind w:firstLine="63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cs="仿宋_GB2312" w:asciiTheme="minorEastAsia" w:hAnsiTheme="minorEastAsia" w:eastAsiaTheme="minorEastAsia"/>
          <w:sz w:val="24"/>
          <w:szCs w:val="24"/>
        </w:rPr>
        <w:t>、质量保证措施。</w:t>
      </w:r>
    </w:p>
    <w:p>
      <w:pPr>
        <w:adjustRightInd w:val="0"/>
        <w:ind w:firstLine="63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lang w:eastAsia="zh-CN"/>
        </w:rPr>
        <w:t>供应商</w:t>
      </w:r>
      <w:r>
        <w:rPr>
          <w:rFonts w:hint="eastAsia" w:cs="仿宋_GB2312" w:asciiTheme="minorEastAsia" w:hAnsiTheme="minorEastAsia" w:eastAsiaTheme="minorEastAsia"/>
          <w:sz w:val="24"/>
          <w:szCs w:val="24"/>
        </w:rPr>
        <w:t>认为需要说明的其他服务承诺。</w:t>
      </w:r>
    </w:p>
    <w:p>
      <w:pPr>
        <w:adjustRightInd w:val="0"/>
        <w:rPr>
          <w:rFonts w:asciiTheme="minorEastAsia" w:hAnsiTheme="minorEastAsia" w:eastAsiaTheme="minorEastAsia"/>
          <w:sz w:val="28"/>
          <w:szCs w:val="28"/>
        </w:rPr>
      </w:pPr>
    </w:p>
    <w:p>
      <w:pPr>
        <w:adjustRightInd w:val="0"/>
        <w:rPr>
          <w:rFonts w:asciiTheme="minorEastAsia" w:hAnsiTheme="minorEastAsia" w:eastAsiaTheme="minorEastAsia"/>
          <w:sz w:val="28"/>
          <w:szCs w:val="28"/>
        </w:rPr>
      </w:pPr>
    </w:p>
    <w:p>
      <w:pPr>
        <w:adjustRightInd w:val="0"/>
        <w:rPr>
          <w:rFonts w:asciiTheme="minorEastAsia" w:hAnsiTheme="minorEastAsia" w:eastAsiaTheme="minorEastAsia"/>
          <w:sz w:val="24"/>
          <w:szCs w:val="24"/>
        </w:rPr>
      </w:pPr>
    </w:p>
    <w:p>
      <w:pPr>
        <w:adjustRightInd w:val="0"/>
        <w:ind w:firstLine="240" w:firstLineChars="100"/>
        <w:rPr>
          <w:rFonts w:cs="楷体_GB2312" w:asciiTheme="minorEastAsia" w:hAnsiTheme="minorEastAsia" w:eastAsiaTheme="minorEastAsia"/>
          <w:sz w:val="24"/>
          <w:szCs w:val="24"/>
        </w:rPr>
      </w:pPr>
      <w:r>
        <w:rPr>
          <w:rFonts w:hint="eastAsia" w:cs="仿宋_GB2312" w:asciiTheme="minorEastAsia" w:hAnsiTheme="minorEastAsia" w:eastAsiaTheme="minorEastAsia"/>
          <w:sz w:val="24"/>
          <w:szCs w:val="24"/>
          <w:lang w:eastAsia="zh-CN"/>
        </w:rPr>
        <w:t>供应商</w:t>
      </w:r>
      <w:r>
        <w:rPr>
          <w:rFonts w:hint="eastAsia" w:cs="仿宋_GB2312" w:asciiTheme="minorEastAsia" w:hAnsiTheme="minorEastAsia" w:eastAsiaTheme="minorEastAsia"/>
          <w:sz w:val="24"/>
          <w:szCs w:val="24"/>
        </w:rPr>
        <w:t>代表签名：</w:t>
      </w:r>
    </w:p>
    <w:p>
      <w:pPr>
        <w:adjustRightInd w:val="0"/>
        <w:rPr>
          <w:rFonts w:cs="楷体_GB2312" w:asciiTheme="minorEastAsia" w:hAnsiTheme="minorEastAsia" w:eastAsiaTheme="minorEastAsia"/>
          <w:sz w:val="24"/>
          <w:szCs w:val="24"/>
        </w:rPr>
      </w:pPr>
    </w:p>
    <w:p>
      <w:pPr>
        <w:adjustRightInd w:val="0"/>
        <w:ind w:firstLine="280"/>
        <w:rPr>
          <w:rFonts w:cs="楷体_GB2312" w:asciiTheme="minorEastAsia" w:hAnsiTheme="minorEastAsia" w:eastAsiaTheme="minorEastAsia"/>
          <w:sz w:val="24"/>
          <w:szCs w:val="24"/>
        </w:rPr>
      </w:pPr>
    </w:p>
    <w:p>
      <w:pPr>
        <w:adjustRightInd w:val="0"/>
        <w:ind w:firstLine="280"/>
        <w:rPr>
          <w:rFonts w:asciiTheme="minorEastAsia" w:hAnsiTheme="minorEastAsia" w:eastAsiaTheme="minorEastAsia"/>
          <w:sz w:val="24"/>
          <w:szCs w:val="24"/>
        </w:rPr>
      </w:pPr>
      <w:r>
        <w:rPr>
          <w:rFonts w:hint="eastAsia" w:cs="仿宋_GB2312" w:asciiTheme="minorEastAsia" w:hAnsiTheme="minorEastAsia" w:eastAsiaTheme="minorEastAsia"/>
          <w:sz w:val="24"/>
          <w:szCs w:val="24"/>
          <w:lang w:eastAsia="zh-CN"/>
        </w:rPr>
        <w:t>供应商</w:t>
      </w:r>
      <w:r>
        <w:rPr>
          <w:rFonts w:hint="eastAsia" w:cs="仿宋_GB2312" w:asciiTheme="minorEastAsia" w:hAnsiTheme="minorEastAsia" w:eastAsiaTheme="minorEastAsia"/>
          <w:sz w:val="24"/>
          <w:szCs w:val="24"/>
          <w:lang w:val="en-US" w:eastAsia="zh-CN"/>
        </w:rPr>
        <w:t>电子</w:t>
      </w:r>
      <w:r>
        <w:rPr>
          <w:rFonts w:hint="eastAsia" w:cs="仿宋_GB2312" w:asciiTheme="minorEastAsia" w:hAnsiTheme="minorEastAsia" w:eastAsiaTheme="minorEastAsia"/>
          <w:sz w:val="24"/>
          <w:szCs w:val="24"/>
        </w:rPr>
        <w:t>公章：</w:t>
      </w:r>
    </w:p>
    <w:p>
      <w:pPr>
        <w:rPr>
          <w:rFonts w:ascii="宋体" w:hAnsi="宋体"/>
          <w:b/>
          <w:bCs/>
          <w:szCs w:val="21"/>
        </w:rPr>
      </w:pPr>
      <w:r>
        <w:rPr>
          <w:rFonts w:ascii="宋体" w:hAnsi="宋体"/>
          <w:b/>
          <w:bCs/>
          <w:szCs w:val="21"/>
        </w:rPr>
        <w:br w:type="page"/>
      </w:r>
    </w:p>
    <w:p>
      <w:pPr>
        <w:adjustRightInd w:val="0"/>
        <w:jc w:val="left"/>
        <w:rPr>
          <w:rFonts w:hint="default" w:cs="黑体" w:asciiTheme="minorEastAsia" w:hAnsiTheme="minorEastAsia" w:eastAsiaTheme="minorEastAsia"/>
          <w:b/>
          <w:bCs/>
          <w:sz w:val="24"/>
          <w:szCs w:val="24"/>
          <w:lang w:val="en-US" w:eastAsia="zh-CN"/>
        </w:rPr>
      </w:pPr>
      <w:r>
        <w:rPr>
          <w:rFonts w:hint="eastAsia" w:cs="黑体" w:asciiTheme="minorEastAsia" w:hAnsiTheme="minorEastAsia" w:eastAsiaTheme="minorEastAsia"/>
          <w:b/>
          <w:bCs/>
          <w:sz w:val="24"/>
          <w:szCs w:val="24"/>
          <w:lang w:eastAsia="zh-CN"/>
        </w:rPr>
        <w:t>附件</w:t>
      </w:r>
      <w:r>
        <w:rPr>
          <w:rFonts w:hint="eastAsia" w:cs="黑体" w:asciiTheme="minorEastAsia" w:hAnsiTheme="minorEastAsia" w:eastAsiaTheme="minorEastAsia"/>
          <w:b/>
          <w:bCs/>
          <w:sz w:val="24"/>
          <w:szCs w:val="24"/>
          <w:lang w:val="en-US" w:eastAsia="zh-CN"/>
        </w:rPr>
        <w:t>5：</w:t>
      </w:r>
    </w:p>
    <w:p>
      <w:pPr>
        <w:adjustRightInd w:val="0"/>
        <w:jc w:val="center"/>
        <w:rPr>
          <w:rFonts w:asciiTheme="minorEastAsia" w:hAnsiTheme="minorEastAsia" w:eastAsiaTheme="minorEastAsia"/>
          <w:b/>
          <w:bCs/>
          <w:sz w:val="32"/>
          <w:szCs w:val="32"/>
        </w:rPr>
      </w:pPr>
      <w:r>
        <w:rPr>
          <w:rFonts w:hint="eastAsia" w:cs="黑体" w:asciiTheme="minorEastAsia" w:hAnsiTheme="minorEastAsia" w:eastAsiaTheme="minorEastAsia"/>
          <w:b/>
          <w:bCs/>
          <w:sz w:val="32"/>
          <w:szCs w:val="32"/>
        </w:rPr>
        <w:t>关于资格的声明函</w:t>
      </w:r>
    </w:p>
    <w:p>
      <w:pPr>
        <w:adjustRightInd w:val="0"/>
        <w:rPr>
          <w:rFonts w:asciiTheme="minorEastAsia" w:hAnsiTheme="minorEastAsia" w:eastAsiaTheme="minorEastAsia"/>
          <w:sz w:val="36"/>
          <w:szCs w:val="36"/>
        </w:rPr>
      </w:pP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周口市</w:t>
      </w:r>
      <w:r>
        <w:rPr>
          <w:rFonts w:hint="eastAsia" w:cs="仿宋_GB2312" w:asciiTheme="minorEastAsia" w:hAnsiTheme="minorEastAsia" w:eastAsiaTheme="minorEastAsia"/>
          <w:sz w:val="24"/>
          <w:szCs w:val="24"/>
          <w:lang w:eastAsia="zh-CN"/>
        </w:rPr>
        <w:t>中心医院</w:t>
      </w:r>
      <w:r>
        <w:rPr>
          <w:rFonts w:hint="eastAsia" w:cs="仿宋_GB2312" w:asciiTheme="minorEastAsia" w:hAnsiTheme="minorEastAsia" w:eastAsiaTheme="minorEastAsia"/>
          <w:sz w:val="24"/>
          <w:szCs w:val="24"/>
        </w:rPr>
        <w:t>：</w:t>
      </w: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关于贵方的项目谈判邀请，本签字人愿意参加谈判，提供谈判项目一览表中规定的货物，并声明提交的下列文件是准确和真实的。</w:t>
      </w:r>
    </w:p>
    <w:p>
      <w:pPr>
        <w:adjustRightInd w:val="0"/>
        <w:ind w:firstLine="48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、企业法人营业执照。</w:t>
      </w:r>
    </w:p>
    <w:p>
      <w:pPr>
        <w:adjustRightInd w:val="0"/>
        <w:ind w:firstLine="48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、税务登记证</w:t>
      </w:r>
      <w:r>
        <w:rPr>
          <w:rFonts w:hint="eastAsia" w:cs="仿宋_GB2312" w:asciiTheme="minorEastAsia" w:hAnsiTheme="minorEastAsia" w:eastAsiaTheme="minorEastAsia"/>
          <w:sz w:val="24"/>
          <w:szCs w:val="24"/>
          <w:lang w:eastAsia="zh-CN"/>
        </w:rPr>
        <w:t>（</w:t>
      </w:r>
      <w:r>
        <w:rPr>
          <w:rFonts w:hint="eastAsia" w:cs="仿宋_GB2312" w:asciiTheme="minorEastAsia" w:hAnsiTheme="minorEastAsia" w:eastAsiaTheme="minorEastAsia"/>
          <w:sz w:val="24"/>
          <w:szCs w:val="24"/>
          <w:lang w:val="en-US" w:eastAsia="zh-CN"/>
        </w:rPr>
        <w:t>三证合一的不需要</w:t>
      </w:r>
      <w:r>
        <w:rPr>
          <w:rFonts w:hint="eastAsia" w:cs="仿宋_GB2312" w:asciiTheme="minorEastAsia" w:hAnsiTheme="minorEastAsia" w:eastAsiaTheme="minorEastAsia"/>
          <w:sz w:val="24"/>
          <w:szCs w:val="24"/>
          <w:lang w:eastAsia="zh-CN"/>
        </w:rPr>
        <w:t>）</w:t>
      </w:r>
      <w:r>
        <w:rPr>
          <w:rFonts w:hint="eastAsia" w:cs="仿宋_GB2312" w:asciiTheme="minorEastAsia" w:hAnsiTheme="minorEastAsia" w:eastAsiaTheme="minorEastAsia"/>
          <w:sz w:val="24"/>
          <w:szCs w:val="24"/>
        </w:rPr>
        <w:t>。</w:t>
      </w:r>
    </w:p>
    <w:p>
      <w:pPr>
        <w:adjustRightInd w:val="0"/>
        <w:ind w:firstLine="48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、组织机构代码证。</w:t>
      </w:r>
    </w:p>
    <w:p>
      <w:pPr>
        <w:adjustRightInd w:val="0"/>
        <w:ind w:firstLine="480"/>
        <w:rPr>
          <w:rFonts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、法定代表人授权委托书。</w:t>
      </w:r>
    </w:p>
    <w:p>
      <w:pPr>
        <w:adjustRightInd w:val="0"/>
        <w:ind w:firstLine="480" w:firstLineChars="20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5、委托代理人身份证。</w:t>
      </w: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lang w:val="en-US" w:eastAsia="zh-CN"/>
        </w:rPr>
        <w:t xml:space="preserve">   </w:t>
      </w:r>
      <w:r>
        <w:rPr>
          <w:rFonts w:hint="eastAsia" w:cs="仿宋_GB2312" w:asciiTheme="minorEastAsia" w:hAnsiTheme="minorEastAsia" w:eastAsiaTheme="minorEastAsia"/>
          <w:sz w:val="24"/>
          <w:szCs w:val="24"/>
        </w:rPr>
        <w:t>6、其它证明文件或证件。</w:t>
      </w:r>
    </w:p>
    <w:p>
      <w:pPr>
        <w:adjustRightInd w:val="0"/>
        <w:ind w:firstLine="48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本签字人确认资格文件中的说明是真实的、准确的。</w:t>
      </w:r>
    </w:p>
    <w:p>
      <w:pPr>
        <w:adjustRightInd w:val="0"/>
        <w:ind w:firstLine="480"/>
        <w:rPr>
          <w:rFonts w:asciiTheme="minorEastAsia" w:hAnsiTheme="minorEastAsia" w:eastAsiaTheme="minorEastAsia"/>
          <w:sz w:val="24"/>
          <w:szCs w:val="24"/>
        </w:rPr>
      </w:pPr>
    </w:p>
    <w:p>
      <w:pPr>
        <w:adjustRightInd w:val="0"/>
        <w:ind w:firstLine="480"/>
        <w:rPr>
          <w:rFonts w:asciiTheme="minorEastAsia" w:hAnsiTheme="minorEastAsia" w:eastAsiaTheme="minorEastAsia"/>
          <w:sz w:val="24"/>
          <w:szCs w:val="24"/>
        </w:rPr>
      </w:pPr>
    </w:p>
    <w:p>
      <w:pPr>
        <w:adjustRightInd w:val="0"/>
        <w:ind w:firstLine="480"/>
        <w:rPr>
          <w:rFonts w:asciiTheme="minorEastAsia" w:hAnsiTheme="minorEastAsia" w:eastAsiaTheme="minorEastAsia"/>
          <w:sz w:val="24"/>
          <w:szCs w:val="24"/>
        </w:rPr>
      </w:pPr>
    </w:p>
    <w:p>
      <w:pPr>
        <w:adjustRightInd w:val="0"/>
        <w:ind w:firstLine="480"/>
        <w:rPr>
          <w:rFonts w:asciiTheme="minorEastAsia" w:hAnsiTheme="minorEastAsia" w:eastAsiaTheme="minorEastAsia"/>
          <w:sz w:val="24"/>
          <w:szCs w:val="24"/>
        </w:rPr>
      </w:pP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单位名称（签章）：</w:t>
      </w:r>
      <w:r>
        <w:rPr>
          <w:rFonts w:hint="eastAsia" w:cs="仿宋_GB2312" w:asciiTheme="minorEastAsia" w:hAnsiTheme="minorEastAsia" w:eastAsiaTheme="minorEastAsia"/>
          <w:sz w:val="24"/>
          <w:szCs w:val="24"/>
          <w:lang w:val="en-US" w:eastAsia="zh-CN"/>
        </w:rPr>
        <w:t xml:space="preserve">    </w:t>
      </w:r>
      <w:r>
        <w:rPr>
          <w:rFonts w:hint="eastAsia" w:cs="仿宋_GB2312" w:asciiTheme="minorEastAsia" w:hAnsiTheme="minorEastAsia" w:eastAsiaTheme="minorEastAsia"/>
          <w:sz w:val="24"/>
          <w:szCs w:val="24"/>
        </w:rPr>
        <w:t>法定代表人（签字）：</w:t>
      </w:r>
    </w:p>
    <w:p>
      <w:pPr>
        <w:adjustRightInd w:val="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地址：邮政编码：</w:t>
      </w: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签字人姓名、职务（印刷体）：</w:t>
      </w:r>
    </w:p>
    <w:p>
      <w:pPr>
        <w:adjustRightInd w:val="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电话：传真：</w:t>
      </w:r>
    </w:p>
    <w:p>
      <w:pPr>
        <w:adjustRightInd w:val="0"/>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日期：</w:t>
      </w:r>
    </w:p>
    <w:p>
      <w:pPr>
        <w:pStyle w:val="2"/>
      </w:pPr>
    </w:p>
    <w:p>
      <w:pPr>
        <w:spacing w:afterLines="50" w:line="360" w:lineRule="auto"/>
        <w:rPr>
          <w:rFonts w:ascii="宋体" w:hAnsi="宋体"/>
          <w:b/>
          <w:bCs/>
          <w:szCs w:val="21"/>
        </w:rPr>
      </w:pPr>
    </w:p>
    <w:p>
      <w:pPr>
        <w:spacing w:afterLines="50" w:line="360" w:lineRule="auto"/>
        <w:rPr>
          <w:rFonts w:ascii="宋体" w:hAnsi="宋体"/>
          <w:b/>
          <w:bCs/>
          <w:szCs w:val="21"/>
        </w:rPr>
      </w:pPr>
    </w:p>
    <w:p>
      <w:pPr>
        <w:adjustRightInd w:val="0"/>
        <w:jc w:val="center"/>
        <w:rPr>
          <w:rFonts w:ascii="宋体" w:hAnsi="宋体" w:cs="Arial Unicode MS"/>
          <w:color w:val="000000"/>
          <w:szCs w:val="21"/>
          <w:u w:color="000000"/>
        </w:rPr>
      </w:pPr>
      <w:r>
        <w:rPr>
          <w:rFonts w:ascii="宋体" w:hAnsi="宋体" w:cs="Arial Unicode MS"/>
          <w:color w:val="000000"/>
          <w:szCs w:val="21"/>
          <w:u w:color="000000"/>
        </w:rPr>
        <w:br w:type="page"/>
      </w:r>
    </w:p>
    <w:p>
      <w:pPr>
        <w:adjustRightInd w:val="0"/>
        <w:jc w:val="left"/>
        <w:rPr>
          <w:rFonts w:hint="default" w:ascii="宋体" w:hAnsi="宋体" w:eastAsia="宋体" w:cs="Arial Unicode MS"/>
          <w:b/>
          <w:bCs/>
          <w:color w:val="000000"/>
          <w:sz w:val="24"/>
          <w:szCs w:val="24"/>
          <w:u w:color="000000"/>
          <w:lang w:val="en-US" w:eastAsia="zh-CN"/>
        </w:rPr>
      </w:pPr>
      <w:r>
        <w:rPr>
          <w:rFonts w:hint="eastAsia" w:ascii="宋体" w:hAnsi="宋体" w:cs="Arial Unicode MS"/>
          <w:b/>
          <w:bCs/>
          <w:color w:val="000000"/>
          <w:sz w:val="24"/>
          <w:szCs w:val="24"/>
          <w:u w:color="000000"/>
          <w:lang w:eastAsia="zh-CN"/>
        </w:rPr>
        <w:t>附件</w:t>
      </w:r>
      <w:r>
        <w:rPr>
          <w:rFonts w:hint="eastAsia" w:ascii="宋体" w:hAnsi="宋体" w:cs="Arial Unicode MS"/>
          <w:b/>
          <w:bCs/>
          <w:color w:val="000000"/>
          <w:sz w:val="24"/>
          <w:szCs w:val="24"/>
          <w:u w:color="000000"/>
          <w:lang w:val="en-US" w:eastAsia="zh-CN"/>
        </w:rPr>
        <w:t>6：</w:t>
      </w:r>
    </w:p>
    <w:p>
      <w:pPr>
        <w:adjustRightInd w:val="0"/>
        <w:jc w:val="center"/>
        <w:rPr>
          <w:rFonts w:cs="黑体" w:asciiTheme="minorEastAsia" w:hAnsiTheme="minorEastAsia" w:eastAsiaTheme="minorEastAsia"/>
          <w:b/>
          <w:bCs/>
          <w:sz w:val="32"/>
          <w:szCs w:val="32"/>
        </w:rPr>
      </w:pPr>
      <w:r>
        <w:rPr>
          <w:rFonts w:hint="eastAsia" w:cs="黑体" w:asciiTheme="minorEastAsia" w:hAnsiTheme="minorEastAsia" w:eastAsiaTheme="minorEastAsia"/>
          <w:b/>
          <w:bCs/>
          <w:sz w:val="32"/>
          <w:szCs w:val="32"/>
        </w:rPr>
        <w:t>授权委托书</w:t>
      </w:r>
    </w:p>
    <w:p>
      <w:pPr>
        <w:adjustRightInd w:val="0"/>
        <w:jc w:val="center"/>
        <w:rPr>
          <w:rFonts w:asciiTheme="minorEastAsia" w:hAnsiTheme="minorEastAsia" w:eastAsiaTheme="minorEastAsia"/>
          <w:b/>
          <w:bCs/>
          <w:sz w:val="32"/>
          <w:szCs w:val="32"/>
        </w:rPr>
      </w:pPr>
    </w:p>
    <w:p>
      <w:pPr>
        <w:adjustRightInd w:val="0"/>
        <w:rPr>
          <w:rFonts w:cs="仿宋_GB2312" w:asciiTheme="minorEastAsia" w:hAnsiTheme="minorEastAsia" w:eastAsiaTheme="minorEastAsia"/>
          <w:sz w:val="24"/>
          <w:szCs w:val="24"/>
          <w:u w:val="single"/>
        </w:rPr>
      </w:pPr>
      <w:r>
        <w:rPr>
          <w:rFonts w:hint="eastAsia" w:cs="仿宋_GB2312" w:asciiTheme="minorEastAsia" w:hAnsiTheme="minorEastAsia" w:eastAsiaTheme="minorEastAsia"/>
          <w:sz w:val="24"/>
          <w:szCs w:val="24"/>
        </w:rPr>
        <w:t>委托单位：</w:t>
      </w:r>
    </w:p>
    <w:p>
      <w:pPr>
        <w:adjustRightInd w:val="0"/>
        <w:rPr>
          <w:rFonts w:cs="仿宋_GB2312" w:asciiTheme="minorEastAsia" w:hAnsiTheme="minorEastAsia" w:eastAsiaTheme="minorEastAsia"/>
          <w:sz w:val="24"/>
          <w:szCs w:val="24"/>
        </w:rPr>
      </w:pPr>
    </w:p>
    <w:p>
      <w:pPr>
        <w:adjustRightInd w:val="0"/>
        <w:rPr>
          <w:rFonts w:cs="仿宋_GB2312" w:asciiTheme="minorEastAsia" w:hAnsiTheme="minorEastAsia" w:eastAsiaTheme="minorEastAsia"/>
          <w:sz w:val="24"/>
          <w:szCs w:val="24"/>
          <w:u w:val="single"/>
        </w:rPr>
      </w:pPr>
      <w:r>
        <w:rPr>
          <w:rFonts w:hint="eastAsia" w:cs="仿宋_GB2312" w:asciiTheme="minorEastAsia" w:hAnsiTheme="minorEastAsia" w:eastAsiaTheme="minorEastAsia"/>
          <w:sz w:val="24"/>
          <w:szCs w:val="24"/>
        </w:rPr>
        <w:t>地址：法定代表人：</w:t>
      </w:r>
    </w:p>
    <w:p>
      <w:pPr>
        <w:adjustRightInd w:val="0"/>
        <w:rPr>
          <w:rFonts w:cs="仿宋_GB2312" w:asciiTheme="minorEastAsia" w:hAnsiTheme="minorEastAsia" w:eastAsiaTheme="minorEastAsia"/>
          <w:sz w:val="24"/>
          <w:szCs w:val="24"/>
        </w:rPr>
      </w:pPr>
    </w:p>
    <w:p>
      <w:pPr>
        <w:adjustRightInd w:val="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受托人姓名：性别：出生日期：年月日</w:t>
      </w:r>
    </w:p>
    <w:p>
      <w:pPr>
        <w:adjustRightInd w:val="0"/>
        <w:rPr>
          <w:rFonts w:cs="仿宋_GB2312" w:asciiTheme="minorEastAsia" w:hAnsiTheme="minorEastAsia" w:eastAsiaTheme="minorEastAsia"/>
          <w:sz w:val="24"/>
          <w:szCs w:val="24"/>
        </w:rPr>
      </w:pPr>
    </w:p>
    <w:p>
      <w:pPr>
        <w:adjustRightInd w:val="0"/>
        <w:rPr>
          <w:rFonts w:cs="仿宋_GB2312" w:asciiTheme="minorEastAsia" w:hAnsiTheme="minorEastAsia" w:eastAsiaTheme="minorEastAsia"/>
          <w:sz w:val="24"/>
          <w:szCs w:val="24"/>
          <w:u w:val="single"/>
        </w:rPr>
      </w:pPr>
      <w:r>
        <w:rPr>
          <w:rFonts w:hint="eastAsia" w:cs="仿宋_GB2312" w:asciiTheme="minorEastAsia" w:hAnsiTheme="minorEastAsia" w:eastAsiaTheme="minorEastAsia"/>
          <w:sz w:val="24"/>
          <w:szCs w:val="24"/>
        </w:rPr>
        <w:t>所在单位：职务：</w:t>
      </w:r>
    </w:p>
    <w:p>
      <w:pPr>
        <w:adjustRightInd w:val="0"/>
        <w:rPr>
          <w:rFonts w:cs="仿宋_GB2312" w:asciiTheme="minorEastAsia" w:hAnsiTheme="minorEastAsia" w:eastAsiaTheme="minorEastAsia"/>
          <w:sz w:val="24"/>
          <w:szCs w:val="24"/>
        </w:rPr>
      </w:pPr>
    </w:p>
    <w:p>
      <w:pPr>
        <w:adjustRightInd w:val="0"/>
        <w:rPr>
          <w:rFonts w:cs="仿宋_GB2312" w:asciiTheme="minorEastAsia" w:hAnsiTheme="minorEastAsia" w:eastAsiaTheme="minorEastAsia"/>
          <w:sz w:val="24"/>
          <w:szCs w:val="24"/>
          <w:u w:val="single"/>
        </w:rPr>
      </w:pPr>
      <w:r>
        <w:rPr>
          <w:rFonts w:hint="eastAsia" w:cs="仿宋_GB2312" w:asciiTheme="minorEastAsia" w:hAnsiTheme="minorEastAsia" w:eastAsiaTheme="minorEastAsia"/>
          <w:sz w:val="24"/>
          <w:szCs w:val="24"/>
        </w:rPr>
        <w:t>身份证：现住：</w:t>
      </w:r>
    </w:p>
    <w:p>
      <w:pPr>
        <w:adjustRightInd w:val="0"/>
        <w:spacing w:line="32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兹委托受托人代表我单位参加</w:t>
      </w:r>
      <w:r>
        <w:rPr>
          <w:rFonts w:hint="eastAsia" w:cs="仿宋_GB2312" w:asciiTheme="minorEastAsia" w:hAnsiTheme="minorEastAsia" w:eastAsiaTheme="minorEastAsia"/>
          <w:sz w:val="24"/>
          <w:szCs w:val="24"/>
          <w:u w:val="single"/>
          <w:lang w:val="en-US" w:eastAsia="zh-CN"/>
        </w:rPr>
        <w:t xml:space="preserve">        （项目名称）</w:t>
      </w:r>
      <w:r>
        <w:rPr>
          <w:rFonts w:hint="eastAsia" w:cs="仿宋_GB2312" w:asciiTheme="minorEastAsia" w:hAnsiTheme="minorEastAsia" w:eastAsiaTheme="minorEastAsia"/>
          <w:sz w:val="24"/>
          <w:szCs w:val="24"/>
        </w:rPr>
        <w:t>项目谈判事宜，并授权其全权办理以下事宜：</w:t>
      </w:r>
    </w:p>
    <w:p>
      <w:pPr>
        <w:adjustRightInd w:val="0"/>
        <w:spacing w:line="320" w:lineRule="exact"/>
        <w:ind w:firstLine="480" w:firstLineChars="2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1</w:t>
      </w:r>
      <w:r>
        <w:rPr>
          <w:rFonts w:hint="eastAsia" w:cs="仿宋_GB2312" w:asciiTheme="minorEastAsia" w:hAnsiTheme="minorEastAsia" w:eastAsiaTheme="minorEastAsia"/>
          <w:sz w:val="24"/>
          <w:szCs w:val="24"/>
        </w:rPr>
        <w:t>、参加谈判活动。</w:t>
      </w:r>
    </w:p>
    <w:p>
      <w:pPr>
        <w:adjustRightInd w:val="0"/>
        <w:spacing w:line="320" w:lineRule="exact"/>
        <w:ind w:firstLine="480" w:firstLineChars="2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2</w:t>
      </w:r>
      <w:r>
        <w:rPr>
          <w:rFonts w:hint="eastAsia"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lang w:eastAsia="zh-CN"/>
        </w:rPr>
        <w:t>参加</w:t>
      </w:r>
      <w:r>
        <w:rPr>
          <w:rFonts w:hint="eastAsia" w:cs="仿宋_GB2312" w:asciiTheme="minorEastAsia" w:hAnsiTheme="minorEastAsia" w:eastAsiaTheme="minorEastAsia"/>
          <w:sz w:val="24"/>
          <w:szCs w:val="24"/>
        </w:rPr>
        <w:t>谈判会议。</w:t>
      </w:r>
    </w:p>
    <w:p>
      <w:pPr>
        <w:adjustRightInd w:val="0"/>
        <w:spacing w:line="320" w:lineRule="exact"/>
        <w:ind w:firstLine="480" w:firstLineChars="2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3</w:t>
      </w:r>
      <w:r>
        <w:rPr>
          <w:rFonts w:hint="eastAsia" w:cs="仿宋_GB2312" w:asciiTheme="minorEastAsia" w:hAnsiTheme="minorEastAsia" w:eastAsiaTheme="minorEastAsia"/>
          <w:sz w:val="24"/>
          <w:szCs w:val="24"/>
        </w:rPr>
        <w:t>、确定谈判采购的最终报价。</w:t>
      </w:r>
    </w:p>
    <w:p>
      <w:pPr>
        <w:adjustRightInd w:val="0"/>
        <w:spacing w:line="320" w:lineRule="exact"/>
        <w:ind w:firstLine="480" w:firstLineChars="2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4</w:t>
      </w:r>
      <w:r>
        <w:rPr>
          <w:rFonts w:hint="eastAsia" w:cs="仿宋_GB2312" w:asciiTheme="minorEastAsia" w:hAnsiTheme="minorEastAsia" w:eastAsiaTheme="minorEastAsia"/>
          <w:sz w:val="24"/>
          <w:szCs w:val="24"/>
        </w:rPr>
        <w:t>、签订与成交事宜有关的合同。</w:t>
      </w:r>
    </w:p>
    <w:p>
      <w:pPr>
        <w:adjustRightInd w:val="0"/>
        <w:spacing w:line="320" w:lineRule="exact"/>
        <w:ind w:firstLine="480" w:firstLineChars="200"/>
        <w:rPr>
          <w:rFonts w:cs="仿宋_GB2312" w:asciiTheme="minorEastAsia" w:hAnsiTheme="minorEastAsia" w:eastAsiaTheme="minorEastAsia"/>
          <w:sz w:val="24"/>
          <w:szCs w:val="24"/>
        </w:rPr>
      </w:pPr>
      <w:r>
        <w:rPr>
          <w:rFonts w:cs="仿宋_GB2312" w:asciiTheme="minorEastAsia" w:hAnsiTheme="minorEastAsia" w:eastAsiaTheme="minorEastAsia"/>
          <w:sz w:val="24"/>
          <w:szCs w:val="24"/>
        </w:rPr>
        <w:t>5</w:t>
      </w:r>
      <w:r>
        <w:rPr>
          <w:rFonts w:hint="eastAsia" w:cs="仿宋_GB2312" w:asciiTheme="minorEastAsia" w:hAnsiTheme="minorEastAsia" w:eastAsiaTheme="minorEastAsia"/>
          <w:sz w:val="24"/>
          <w:szCs w:val="24"/>
        </w:rPr>
        <w:t>、负责合同的履行、服务以及在合同履行过程中有关事宜的洽谈和处理。</w:t>
      </w:r>
    </w:p>
    <w:p>
      <w:pPr>
        <w:adjustRightInd w:val="0"/>
        <w:spacing w:line="32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受托人在办理上述事宜过程中以其自己的名义签署的所有文件我单位均予以承认。</w:t>
      </w:r>
    </w:p>
    <w:p>
      <w:pPr>
        <w:adjustRightInd w:val="0"/>
        <w:spacing w:line="32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受托人无转委托权。</w:t>
      </w:r>
    </w:p>
    <w:p>
      <w:pPr>
        <w:adjustRightInd w:val="0"/>
        <w:spacing w:line="320" w:lineRule="exact"/>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委托期限：至上述事宜处理完毕止。</w:t>
      </w:r>
    </w:p>
    <w:p>
      <w:pPr>
        <w:adjustRightInd w:val="0"/>
        <w:rPr>
          <w:rFonts w:cs="仿宋_GB2312" w:asciiTheme="minorEastAsia" w:hAnsiTheme="minorEastAsia" w:eastAsiaTheme="minorEastAsia"/>
          <w:sz w:val="24"/>
          <w:szCs w:val="24"/>
        </w:rPr>
      </w:pPr>
    </w:p>
    <w:p>
      <w:pPr>
        <w:adjustRightInd w:val="0"/>
        <w:ind w:firstLine="480" w:firstLineChars="200"/>
        <w:rPr>
          <w:rFonts w:cs="仿宋_GB2312" w:asciiTheme="minorEastAsia" w:hAnsiTheme="minorEastAsia" w:eastAsiaTheme="minorEastAsia"/>
          <w:sz w:val="24"/>
          <w:szCs w:val="24"/>
          <w:u w:val="single"/>
        </w:rPr>
      </w:pPr>
      <w:r>
        <w:rPr>
          <w:rFonts w:hint="eastAsia" w:cs="仿宋_GB2312" w:asciiTheme="minorEastAsia" w:hAnsiTheme="minorEastAsia" w:eastAsiaTheme="minorEastAsia"/>
          <w:sz w:val="24"/>
          <w:szCs w:val="24"/>
        </w:rPr>
        <w:t>委托单位：</w:t>
      </w:r>
      <w:r>
        <w:rPr>
          <w:rFonts w:hint="eastAsia" w:cs="仿宋_GB2312" w:asciiTheme="minorEastAsia" w:hAnsiTheme="minorEastAsia" w:eastAsiaTheme="minorEastAsia"/>
          <w:sz w:val="24"/>
          <w:szCs w:val="24"/>
          <w:u w:val="single"/>
        </w:rPr>
        <w:t>（公章）</w:t>
      </w:r>
    </w:p>
    <w:p>
      <w:pPr>
        <w:adjustRightInd w:val="0"/>
        <w:rPr>
          <w:rFonts w:cs="仿宋_GB2312" w:asciiTheme="minorEastAsia" w:hAnsiTheme="minorEastAsia" w:eastAsiaTheme="minorEastAsia"/>
          <w:sz w:val="24"/>
          <w:szCs w:val="24"/>
        </w:rPr>
      </w:pPr>
    </w:p>
    <w:p>
      <w:pPr>
        <w:adjustRightInd w:val="0"/>
        <w:ind w:firstLine="480" w:firstLineChars="200"/>
        <w:rPr>
          <w:rFonts w:cs="仿宋_GB2312" w:asciiTheme="minorEastAsia" w:hAnsiTheme="minorEastAsia" w:eastAsiaTheme="minorEastAsia"/>
          <w:sz w:val="24"/>
          <w:szCs w:val="24"/>
          <w:u w:val="single"/>
        </w:rPr>
      </w:pPr>
      <w:r>
        <w:rPr>
          <w:rFonts w:hint="eastAsia" w:cs="仿宋_GB2312" w:asciiTheme="minorEastAsia" w:hAnsiTheme="minorEastAsia" w:eastAsiaTheme="minorEastAsia"/>
          <w:sz w:val="24"/>
          <w:szCs w:val="24"/>
        </w:rPr>
        <w:t>法定代表人：</w:t>
      </w:r>
      <w:r>
        <w:rPr>
          <w:rFonts w:hint="eastAsia" w:cs="仿宋_GB2312" w:asciiTheme="minorEastAsia" w:hAnsiTheme="minorEastAsia" w:eastAsiaTheme="minorEastAsia"/>
          <w:sz w:val="24"/>
          <w:szCs w:val="24"/>
          <w:u w:val="single"/>
        </w:rPr>
        <w:t>（签</w:t>
      </w:r>
      <w:r>
        <w:rPr>
          <w:rFonts w:hint="eastAsia" w:cs="仿宋_GB2312" w:asciiTheme="minorEastAsia" w:hAnsiTheme="minorEastAsia" w:eastAsiaTheme="minorEastAsia"/>
          <w:sz w:val="24"/>
          <w:szCs w:val="24"/>
          <w:u w:val="single"/>
          <w:lang w:val="en-US" w:eastAsia="zh-CN"/>
        </w:rPr>
        <w:t>字</w:t>
      </w:r>
      <w:r>
        <w:rPr>
          <w:rFonts w:hint="eastAsia" w:cs="仿宋_GB2312" w:asciiTheme="minorEastAsia" w:hAnsiTheme="minorEastAsia" w:eastAsiaTheme="minorEastAsia"/>
          <w:sz w:val="24"/>
          <w:szCs w:val="24"/>
          <w:u w:val="single"/>
        </w:rPr>
        <w:t>）</w:t>
      </w:r>
    </w:p>
    <w:p>
      <w:pPr>
        <w:adjustRightInd w:val="0"/>
        <w:rPr>
          <w:rFonts w:cs="仿宋_GB2312" w:asciiTheme="minorEastAsia" w:hAnsiTheme="minorEastAsia" w:eastAsiaTheme="minorEastAsia"/>
          <w:sz w:val="24"/>
          <w:szCs w:val="24"/>
        </w:rPr>
      </w:pPr>
    </w:p>
    <w:p>
      <w:pPr>
        <w:adjustRightInd w:val="0"/>
        <w:ind w:firstLine="480" w:firstLineChars="200"/>
        <w:rPr>
          <w:rFonts w:hint="default" w:cs="仿宋_GB2312" w:asciiTheme="minorEastAsia" w:hAnsiTheme="minorEastAsia" w:eastAsiaTheme="minorEastAsia"/>
          <w:sz w:val="24"/>
          <w:szCs w:val="24"/>
          <w:u w:val="single"/>
          <w:lang w:val="en-US" w:eastAsia="zh-CN"/>
        </w:rPr>
      </w:pPr>
      <w:r>
        <w:rPr>
          <w:rFonts w:hint="eastAsia" w:cs="仿宋_GB2312" w:asciiTheme="minorEastAsia" w:hAnsiTheme="minorEastAsia" w:eastAsiaTheme="minorEastAsia"/>
          <w:sz w:val="24"/>
          <w:szCs w:val="24"/>
        </w:rPr>
        <w:t>受托人：</w:t>
      </w:r>
      <w:r>
        <w:rPr>
          <w:rFonts w:hint="eastAsia" w:cs="仿宋_GB2312" w:asciiTheme="minorEastAsia" w:hAnsiTheme="minorEastAsia" w:eastAsiaTheme="minorEastAsia"/>
          <w:sz w:val="24"/>
          <w:szCs w:val="24"/>
          <w:u w:val="single"/>
          <w:lang w:val="en-US" w:eastAsia="zh-CN"/>
        </w:rPr>
        <w:t xml:space="preserve">      </w:t>
      </w:r>
    </w:p>
    <w:p>
      <w:pPr>
        <w:adjustRightInd w:val="0"/>
        <w:rPr>
          <w:rFonts w:asciiTheme="minorEastAsia" w:hAnsiTheme="minorEastAsia" w:eastAsiaTheme="minorEastAsia"/>
        </w:rPr>
      </w:pPr>
    </w:p>
    <w:p>
      <w:pPr>
        <w:adjustRightInd w:val="0"/>
        <w:spacing w:line="320" w:lineRule="exact"/>
        <w:ind w:firstLine="5520" w:firstLineChars="2300"/>
        <w:rPr>
          <w:rFonts w:cs="仿宋_GB2312" w:asciiTheme="minorEastAsia" w:hAnsiTheme="minorEastAsia" w:eastAsiaTheme="minorEastAsia"/>
          <w:sz w:val="24"/>
          <w:szCs w:val="24"/>
        </w:rPr>
      </w:pPr>
    </w:p>
    <w:p>
      <w:pPr>
        <w:adjustRightInd w:val="0"/>
        <w:spacing w:line="320" w:lineRule="exact"/>
        <w:ind w:firstLine="6120" w:firstLineChars="25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年月日</w:t>
      </w:r>
    </w:p>
    <w:p>
      <w:pPr>
        <w:adjustRightInd w:val="0"/>
        <w:spacing w:line="320" w:lineRule="exact"/>
        <w:ind w:firstLine="6120" w:firstLineChars="2550"/>
        <w:rPr>
          <w:rFonts w:cs="仿宋_GB2312" w:asciiTheme="minorEastAsia" w:hAnsiTheme="minorEastAsia" w:eastAsiaTheme="minorEastAsia"/>
          <w:sz w:val="24"/>
          <w:szCs w:val="24"/>
        </w:rPr>
      </w:pPr>
    </w:p>
    <w:p>
      <w:pPr>
        <w:adjustRightInd w:val="0"/>
        <w:spacing w:line="320" w:lineRule="exact"/>
        <w:ind w:firstLine="6120" w:firstLineChars="2550"/>
        <w:rPr>
          <w:rFonts w:cs="仿宋_GB2312" w:asciiTheme="minorEastAsia" w:hAnsiTheme="minorEastAsia" w:eastAsiaTheme="minorEastAsia"/>
          <w:sz w:val="24"/>
          <w:szCs w:val="24"/>
        </w:rPr>
      </w:pPr>
    </w:p>
    <w:p>
      <w:pPr>
        <w:adjustRightInd w:val="0"/>
        <w:spacing w:line="320" w:lineRule="exact"/>
        <w:ind w:firstLine="6120" w:firstLineChars="2550"/>
        <w:rPr>
          <w:rFonts w:cs="仿宋_GB2312" w:asciiTheme="minorEastAsia" w:hAnsiTheme="minorEastAsia" w:eastAsiaTheme="minorEastAsia"/>
          <w:sz w:val="24"/>
          <w:szCs w:val="24"/>
        </w:rPr>
      </w:pPr>
    </w:p>
    <w:p>
      <w:pPr>
        <w:adjustRightInd w:val="0"/>
        <w:spacing w:line="320" w:lineRule="exac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附：法定代表人和被授权人身份证复印件</w:t>
      </w:r>
    </w:p>
    <w:p>
      <w:pPr>
        <w:rPr>
          <w:rFonts w:ascii="宋体" w:hAnsi="宋体" w:cs="Arial Unicode MS"/>
          <w:color w:val="000000"/>
          <w:szCs w:val="21"/>
          <w:u w:color="000000"/>
        </w:rPr>
      </w:pPr>
    </w:p>
    <w:p>
      <w:pPr>
        <w:rPr>
          <w:rFonts w:hint="eastAsia"/>
          <w:b/>
          <w:sz w:val="24"/>
        </w:rPr>
      </w:pPr>
      <w:bookmarkStart w:id="4" w:name="_Toc272514148"/>
      <w:bookmarkStart w:id="5" w:name="_Toc202329461"/>
      <w:r>
        <w:rPr>
          <w:rFonts w:hint="eastAsia"/>
          <w:b/>
          <w:sz w:val="24"/>
        </w:rPr>
        <w:br w:type="page"/>
      </w:r>
    </w:p>
    <w:p>
      <w:pPr>
        <w:jc w:val="left"/>
        <w:rPr>
          <w:rFonts w:hint="default" w:eastAsia="宋体"/>
          <w:b/>
          <w:sz w:val="24"/>
          <w:lang w:val="en-US" w:eastAsia="zh-CN"/>
        </w:rPr>
      </w:pPr>
      <w:r>
        <w:rPr>
          <w:rFonts w:hint="eastAsia"/>
          <w:b/>
          <w:sz w:val="24"/>
          <w:lang w:eastAsia="zh-CN"/>
        </w:rPr>
        <w:t>附件</w:t>
      </w:r>
      <w:r>
        <w:rPr>
          <w:rFonts w:hint="eastAsia"/>
          <w:b/>
          <w:sz w:val="24"/>
          <w:lang w:val="en-US" w:eastAsia="zh-CN"/>
        </w:rPr>
        <w:t>7：</w:t>
      </w:r>
    </w:p>
    <w:p>
      <w:pPr>
        <w:jc w:val="center"/>
        <w:rPr>
          <w:b/>
          <w:sz w:val="24"/>
        </w:rPr>
      </w:pPr>
      <w:r>
        <w:rPr>
          <w:rFonts w:hint="eastAsia"/>
          <w:b/>
          <w:sz w:val="24"/>
        </w:rPr>
        <w:t>原厂商出具的授权函（参考格式）</w:t>
      </w:r>
      <w:bookmarkEnd w:id="4"/>
      <w:bookmarkEnd w:id="5"/>
    </w:p>
    <w:p>
      <w:pPr>
        <w:spacing w:line="360" w:lineRule="auto"/>
      </w:pPr>
    </w:p>
    <w:p>
      <w:pPr>
        <w:spacing w:line="360" w:lineRule="auto"/>
        <w:rPr>
          <w:rFonts w:ascii="宋体" w:hAnsi="宋体"/>
          <w:u w:val="single"/>
        </w:rPr>
      </w:pPr>
      <w:r>
        <w:rPr>
          <w:rFonts w:hint="eastAsia" w:ascii="宋体" w:hAnsi="宋体"/>
        </w:rPr>
        <w:t>致：</w:t>
      </w:r>
      <w:r>
        <w:rPr>
          <w:rFonts w:hint="eastAsia" w:ascii="宋体" w:hAnsi="宋体"/>
          <w:u w:val="single"/>
        </w:rPr>
        <w:t>周口市中心医院</w:t>
      </w:r>
    </w:p>
    <w:p>
      <w:pPr>
        <w:spacing w:line="360" w:lineRule="auto"/>
        <w:rPr>
          <w:rFonts w:ascii="宋体" w:hAnsi="宋体"/>
        </w:rPr>
      </w:pPr>
    </w:p>
    <w:p>
      <w:pPr>
        <w:spacing w:line="360" w:lineRule="auto"/>
        <w:jc w:val="left"/>
        <w:rPr>
          <w:rFonts w:ascii="宋体" w:hAnsi="宋体"/>
        </w:rPr>
      </w:pPr>
      <w:r>
        <w:rPr>
          <w:rFonts w:hint="eastAsia" w:ascii="宋体" w:hAnsi="宋体"/>
        </w:rPr>
        <w:t>我们</w:t>
      </w:r>
      <w:r>
        <w:rPr>
          <w:rFonts w:hint="eastAsia" w:ascii="宋体" w:hAnsi="宋体"/>
          <w:u w:val="single"/>
        </w:rPr>
        <w:t>（原厂商名称）</w:t>
      </w:r>
      <w:r>
        <w:rPr>
          <w:rFonts w:hint="eastAsia" w:ascii="宋体" w:hAnsi="宋体"/>
        </w:rPr>
        <w:t>是按</w:t>
      </w:r>
      <w:r>
        <w:rPr>
          <w:rFonts w:hint="eastAsia" w:ascii="宋体" w:hAnsi="宋体"/>
          <w:u w:val="single"/>
        </w:rPr>
        <w:t>（国家名称）</w:t>
      </w:r>
      <w:r>
        <w:rPr>
          <w:rFonts w:hint="eastAsia" w:ascii="宋体" w:hAnsi="宋体"/>
        </w:rPr>
        <w:t>法律成立的一家原厂商，主要营业地点设在</w:t>
      </w:r>
      <w:r>
        <w:rPr>
          <w:rFonts w:hint="eastAsia" w:ascii="宋体" w:hAnsi="宋体"/>
          <w:u w:val="single"/>
        </w:rPr>
        <w:t>（原厂商地址）</w:t>
      </w:r>
      <w:r>
        <w:rPr>
          <w:rFonts w:hint="eastAsia" w:ascii="宋体" w:hAnsi="宋体"/>
        </w:rPr>
        <w:t>。兹指派按</w:t>
      </w:r>
      <w:r>
        <w:rPr>
          <w:rFonts w:hint="eastAsia" w:ascii="宋体" w:hAnsi="宋体"/>
          <w:u w:val="single"/>
        </w:rPr>
        <w:t>（国家名称）</w:t>
      </w:r>
      <w:r>
        <w:rPr>
          <w:rFonts w:hint="eastAsia" w:ascii="宋体" w:hAnsi="宋体"/>
        </w:rPr>
        <w:t>的法律正式成立的，主要营业地点设在</w:t>
      </w:r>
      <w:r>
        <w:rPr>
          <w:rFonts w:hint="eastAsia" w:ascii="宋体" w:hAnsi="宋体"/>
          <w:u w:val="single"/>
        </w:rPr>
        <w:t>（供应商地址）</w:t>
      </w:r>
      <w:r>
        <w:rPr>
          <w:rFonts w:hint="eastAsia" w:ascii="宋体" w:hAnsi="宋体"/>
        </w:rPr>
        <w:t>的</w:t>
      </w:r>
      <w:r>
        <w:rPr>
          <w:rFonts w:hint="eastAsia" w:ascii="宋体" w:hAnsi="宋体"/>
          <w:u w:val="single"/>
        </w:rPr>
        <w:t>（供应商名称）</w:t>
      </w:r>
      <w:r>
        <w:rPr>
          <w:rFonts w:hint="eastAsia" w:ascii="宋体" w:hAnsi="宋体"/>
        </w:rPr>
        <w:t>作为我方真正的和合法的代理人进行下列有效的活动：</w:t>
      </w:r>
    </w:p>
    <w:p>
      <w:pPr>
        <w:spacing w:line="360" w:lineRule="auto"/>
        <w:rPr>
          <w:rFonts w:ascii="宋体" w:hAnsi="宋体"/>
        </w:rPr>
      </w:pPr>
      <w:r>
        <w:rPr>
          <w:rFonts w:hint="eastAsia" w:ascii="宋体" w:hAnsi="宋体"/>
        </w:rPr>
        <w:t>⑴代表我方在中华人民共和国办理贵方第</w:t>
      </w:r>
      <w:r>
        <w:rPr>
          <w:rFonts w:ascii="宋体" w:hAnsi="宋体"/>
        </w:rPr>
        <w:t>________</w:t>
      </w:r>
      <w:r>
        <w:rPr>
          <w:rFonts w:hint="eastAsia" w:ascii="宋体" w:hAnsi="宋体"/>
        </w:rPr>
        <w:t>号采购邀请要求提供的由我方提供的货物和服务的有关事宜，并对我方具有约束力。</w:t>
      </w:r>
    </w:p>
    <w:p>
      <w:pPr>
        <w:spacing w:line="360" w:lineRule="auto"/>
        <w:rPr>
          <w:rFonts w:ascii="宋体" w:hAnsi="宋体"/>
        </w:rPr>
      </w:pPr>
      <w:r>
        <w:rPr>
          <w:rFonts w:hint="eastAsia" w:ascii="宋体" w:hAnsi="宋体"/>
        </w:rPr>
        <w:t>⑵作为原厂商，我方保证以采购合作者来约束自己，并对该采购共同和分别承担谈判文件及合同中所规定的义务。</w:t>
      </w:r>
    </w:p>
    <w:p>
      <w:pPr>
        <w:spacing w:line="360" w:lineRule="auto"/>
        <w:rPr>
          <w:rFonts w:ascii="宋体" w:hAnsi="宋体"/>
        </w:rPr>
      </w:pPr>
      <w:r>
        <w:rPr>
          <w:rFonts w:hint="eastAsia" w:ascii="宋体" w:hAnsi="宋体"/>
        </w:rPr>
        <w:t>⑶我方兹授予</w:t>
      </w:r>
      <w:r>
        <w:rPr>
          <w:rFonts w:hint="eastAsia" w:ascii="宋体" w:hAnsi="宋体"/>
          <w:u w:val="single"/>
        </w:rPr>
        <w:t>（供应商名称）</w:t>
      </w:r>
      <w:r>
        <w:rPr>
          <w:rFonts w:hint="eastAsia" w:ascii="宋体" w:hAnsi="宋体"/>
        </w:rPr>
        <w:t>办理和履行上述我方为完成上述各点所必须的事宜，具有替换或撤消的权利。兹确认</w:t>
      </w:r>
      <w:r>
        <w:rPr>
          <w:rFonts w:hint="eastAsia" w:ascii="宋体" w:hAnsi="宋体"/>
          <w:u w:val="single"/>
        </w:rPr>
        <w:t>（供应商名称）</w:t>
      </w:r>
      <w:r>
        <w:rPr>
          <w:rFonts w:hint="eastAsia" w:ascii="宋体" w:hAnsi="宋体"/>
        </w:rPr>
        <w:t>或授权代理人依此合法地办理一切事宜。</w:t>
      </w:r>
    </w:p>
    <w:p>
      <w:pPr>
        <w:spacing w:line="360" w:lineRule="auto"/>
        <w:rPr>
          <w:rFonts w:ascii="宋体" w:hAnsi="宋体"/>
        </w:rPr>
      </w:pPr>
      <w:r>
        <w:rPr>
          <w:rFonts w:hint="eastAsia" w:ascii="宋体" w:hAnsi="宋体"/>
        </w:rPr>
        <w:t>我方于</w:t>
      </w:r>
      <w:r>
        <w:rPr>
          <w:rFonts w:ascii="宋体" w:hAnsi="宋体"/>
        </w:rPr>
        <w:t>______</w:t>
      </w:r>
      <w:r>
        <w:rPr>
          <w:rFonts w:hint="eastAsia" w:ascii="宋体" w:hAnsi="宋体"/>
        </w:rPr>
        <w:t>年</w:t>
      </w:r>
      <w:r>
        <w:rPr>
          <w:rFonts w:ascii="宋体" w:hAnsi="宋体"/>
        </w:rPr>
        <w:t>____</w:t>
      </w:r>
      <w:r>
        <w:rPr>
          <w:rFonts w:hint="eastAsia" w:ascii="宋体" w:hAnsi="宋体"/>
        </w:rPr>
        <w:t>月</w:t>
      </w:r>
      <w:r>
        <w:rPr>
          <w:rFonts w:ascii="宋体" w:hAnsi="宋体"/>
        </w:rPr>
        <w:t>____</w:t>
      </w:r>
      <w:r>
        <w:rPr>
          <w:rFonts w:hint="eastAsia" w:ascii="宋体" w:hAnsi="宋体"/>
        </w:rPr>
        <w:t>日签署本文件，</w:t>
      </w:r>
      <w:r>
        <w:rPr>
          <w:rFonts w:hint="eastAsia" w:ascii="宋体" w:hAnsi="宋体"/>
          <w:u w:val="single"/>
        </w:rPr>
        <w:t>（供应商名称）</w:t>
      </w:r>
      <w:r>
        <w:rPr>
          <w:rFonts w:hint="eastAsia" w:ascii="宋体" w:hAnsi="宋体"/>
        </w:rPr>
        <w:t>于</w:t>
      </w:r>
      <w:r>
        <w:rPr>
          <w:rFonts w:ascii="宋体" w:hAnsi="宋体"/>
        </w:rPr>
        <w:t>______</w:t>
      </w:r>
      <w:r>
        <w:rPr>
          <w:rFonts w:hint="eastAsia" w:ascii="宋体" w:hAnsi="宋体"/>
        </w:rPr>
        <w:t>年</w:t>
      </w:r>
      <w:r>
        <w:rPr>
          <w:rFonts w:ascii="宋体" w:hAnsi="宋体"/>
        </w:rPr>
        <w:t>____</w:t>
      </w:r>
      <w:r>
        <w:rPr>
          <w:rFonts w:hint="eastAsia" w:ascii="宋体" w:hAnsi="宋体"/>
        </w:rPr>
        <w:t>月</w:t>
      </w:r>
      <w:r>
        <w:rPr>
          <w:rFonts w:ascii="宋体" w:hAnsi="宋体"/>
        </w:rPr>
        <w:t>____</w:t>
      </w:r>
      <w:r>
        <w:rPr>
          <w:rFonts w:hint="eastAsia" w:ascii="宋体" w:hAnsi="宋体"/>
        </w:rPr>
        <w:t>日接受此件，以此为证。</w:t>
      </w:r>
    </w:p>
    <w:p>
      <w:pPr>
        <w:spacing w:line="360" w:lineRule="auto"/>
        <w:rPr>
          <w:rFonts w:ascii="宋体" w:hAnsi="宋体"/>
        </w:rPr>
      </w:pPr>
    </w:p>
    <w:p>
      <w:pPr>
        <w:spacing w:line="360" w:lineRule="auto"/>
        <w:rPr>
          <w:rFonts w:ascii="宋体" w:hAnsi="宋体"/>
          <w:u w:val="single"/>
        </w:rPr>
      </w:pPr>
      <w:r>
        <w:rPr>
          <w:rFonts w:hint="eastAsia" w:ascii="宋体" w:hAnsi="宋体"/>
        </w:rPr>
        <w:t>供应商名称：</w:t>
      </w:r>
      <w:r>
        <w:rPr>
          <w:rFonts w:ascii="宋体" w:hAnsi="宋体"/>
        </w:rPr>
        <w:t xml:space="preserve">_______________     </w:t>
      </w:r>
      <w:r>
        <w:rPr>
          <w:rFonts w:hint="eastAsia" w:ascii="宋体" w:hAnsi="宋体"/>
        </w:rPr>
        <w:tab/>
      </w:r>
      <w:r>
        <w:rPr>
          <w:rFonts w:hint="eastAsia" w:ascii="宋体" w:hAnsi="宋体"/>
        </w:rPr>
        <w:t xml:space="preserve">  出具授权书的原厂商名称：</w:t>
      </w:r>
    </w:p>
    <w:p>
      <w:pPr>
        <w:spacing w:line="360" w:lineRule="auto"/>
        <w:rPr>
          <w:rFonts w:ascii="宋体" w:hAnsi="宋体"/>
        </w:rPr>
      </w:pPr>
    </w:p>
    <w:p>
      <w:pPr>
        <w:spacing w:line="360" w:lineRule="auto"/>
        <w:rPr>
          <w:rFonts w:ascii="宋体" w:hAnsi="宋体"/>
        </w:rPr>
      </w:pPr>
      <w:r>
        <w:rPr>
          <w:rFonts w:hint="eastAsia" w:ascii="宋体" w:hAnsi="宋体"/>
        </w:rPr>
        <w:t>授权代理人姓名        授权代理人姓名</w:t>
      </w:r>
    </w:p>
    <w:p>
      <w:pPr>
        <w:spacing w:line="360" w:lineRule="auto"/>
        <w:rPr>
          <w:rFonts w:ascii="宋体" w:hAnsi="宋体"/>
          <w:u w:val="single"/>
        </w:rPr>
      </w:pPr>
      <w:r>
        <w:rPr>
          <w:rFonts w:hint="eastAsia" w:ascii="宋体" w:hAnsi="宋体"/>
        </w:rPr>
        <w:t>职务和部门职务和部门</w:t>
      </w:r>
    </w:p>
    <w:p>
      <w:pPr>
        <w:spacing w:line="360" w:lineRule="auto"/>
        <w:rPr>
          <w:rFonts w:ascii="宋体" w:hAnsi="宋体"/>
          <w:szCs w:val="21"/>
        </w:rPr>
      </w:pP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 w:val="28"/>
        </w:rPr>
        <w:tab/>
      </w:r>
      <w:r>
        <w:rPr>
          <w:rFonts w:hint="eastAsia" w:ascii="宋体" w:hAnsi="宋体"/>
          <w:szCs w:val="21"/>
        </w:rPr>
        <w:t>公章（国内厂商）：</w:t>
      </w:r>
    </w:p>
    <w:p>
      <w:pPr>
        <w:spacing w:line="360" w:lineRule="auto"/>
        <w:rPr>
          <w:rFonts w:ascii="宋体" w:hAnsi="宋体"/>
          <w:sz w:val="28"/>
        </w:rPr>
      </w:pPr>
      <w:bookmarkStart w:id="6" w:name="_Toc174423295"/>
      <w:bookmarkStart w:id="7" w:name="_Toc202329397"/>
    </w:p>
    <w:bookmarkEnd w:id="6"/>
    <w:bookmarkEnd w:id="7"/>
    <w:p>
      <w:pPr>
        <w:spacing w:afterLines="50" w:line="360" w:lineRule="auto"/>
        <w:rPr>
          <w:rFonts w:hint="eastAsia" w:ascii="宋体" w:hAnsi="宋体"/>
          <w:b/>
          <w:bCs/>
          <w:szCs w:val="21"/>
        </w:rPr>
      </w:pPr>
      <w:r>
        <w:rPr>
          <w:rFonts w:hint="eastAsia" w:ascii="宋体" w:hAnsi="宋体"/>
          <w:b/>
          <w:bCs/>
          <w:szCs w:val="21"/>
        </w:rPr>
        <w:t>注：若响应采购人为原厂商，则无需此授权函。</w:t>
      </w:r>
    </w:p>
    <w:p>
      <w:pPr>
        <w:pStyle w:val="2"/>
      </w:pPr>
    </w:p>
    <w:p>
      <w:pPr>
        <w:rPr>
          <w:rFonts w:hint="eastAsia" w:ascii="Times New Roman" w:hAnsi="Times New Roman" w:eastAsia="宋体" w:cs="Times New Roman"/>
          <w:b/>
          <w:bCs/>
          <w:color w:val="auto"/>
          <w:sz w:val="28"/>
          <w:szCs w:val="28"/>
          <w:highlight w:val="none"/>
        </w:rPr>
      </w:pPr>
      <w:r>
        <w:rPr>
          <w:rFonts w:hint="eastAsia" w:ascii="Times New Roman" w:hAnsi="Times New Roman" w:eastAsia="宋体" w:cs="Times New Roman"/>
          <w:b/>
          <w:bCs/>
          <w:color w:val="auto"/>
          <w:sz w:val="28"/>
          <w:szCs w:val="28"/>
          <w:highlight w:val="none"/>
        </w:rPr>
        <w:br w:type="page"/>
      </w:r>
    </w:p>
    <w:p>
      <w:pPr>
        <w:adjustRightInd w:val="0"/>
        <w:jc w:val="left"/>
        <w:rPr>
          <w:rFonts w:hint="default" w:cs="黑体" w:asciiTheme="minorEastAsia" w:hAnsiTheme="minorEastAsia" w:eastAsiaTheme="minorEastAsia"/>
          <w:b/>
          <w:bCs/>
          <w:sz w:val="24"/>
          <w:szCs w:val="24"/>
          <w:lang w:val="en-US" w:eastAsia="zh-CN"/>
        </w:rPr>
      </w:pPr>
      <w:r>
        <w:rPr>
          <w:rFonts w:hint="eastAsia" w:cs="黑体" w:asciiTheme="minorEastAsia" w:hAnsiTheme="minorEastAsia" w:eastAsiaTheme="minorEastAsia"/>
          <w:b/>
          <w:bCs/>
          <w:sz w:val="24"/>
          <w:szCs w:val="24"/>
          <w:lang w:eastAsia="zh-CN"/>
        </w:rPr>
        <w:t>附件</w:t>
      </w:r>
      <w:r>
        <w:rPr>
          <w:rFonts w:hint="eastAsia" w:cs="黑体" w:asciiTheme="minorEastAsia" w:hAnsiTheme="minorEastAsia" w:eastAsiaTheme="minorEastAsia"/>
          <w:b/>
          <w:bCs/>
          <w:sz w:val="24"/>
          <w:szCs w:val="24"/>
          <w:lang w:val="en-US" w:eastAsia="zh-CN"/>
        </w:rPr>
        <w:t>8：</w:t>
      </w:r>
    </w:p>
    <w:p>
      <w:pPr>
        <w:adjustRightInd w:val="0"/>
        <w:jc w:val="center"/>
        <w:rPr>
          <w:rFonts w:cs="黑体" w:asciiTheme="minorEastAsia" w:hAnsiTheme="minorEastAsia" w:eastAsiaTheme="minorEastAsia"/>
          <w:b/>
          <w:bCs/>
          <w:sz w:val="32"/>
          <w:szCs w:val="32"/>
        </w:rPr>
      </w:pPr>
      <w:r>
        <w:rPr>
          <w:rFonts w:hint="eastAsia" w:cs="黑体" w:asciiTheme="minorEastAsia" w:hAnsiTheme="minorEastAsia" w:eastAsiaTheme="minorEastAsia"/>
          <w:b/>
          <w:bCs/>
          <w:sz w:val="32"/>
          <w:szCs w:val="32"/>
        </w:rPr>
        <w:t>资格证明文件</w:t>
      </w:r>
    </w:p>
    <w:p>
      <w:pPr>
        <w:pStyle w:val="8"/>
        <w:rPr>
          <w:rFonts w:asciiTheme="minorEastAsia" w:hAnsiTheme="minorEastAsia" w:eastAsiaTheme="minorEastAsia"/>
        </w:rPr>
      </w:pPr>
    </w:p>
    <w:p>
      <w:pPr>
        <w:adjustRightInd w:val="0"/>
        <w:spacing w:line="320" w:lineRule="exact"/>
        <w:ind w:firstLine="482" w:firstLineChars="200"/>
        <w:rPr>
          <w:rFonts w:hint="eastAsia" w:cs="仿宋_GB2312" w:asciiTheme="minorEastAsia" w:hAnsiTheme="minorEastAsia" w:eastAsiaTheme="minorEastAsia"/>
          <w:b/>
          <w:bCs/>
          <w:sz w:val="24"/>
          <w:szCs w:val="24"/>
        </w:rPr>
      </w:pPr>
      <w:r>
        <w:rPr>
          <w:rFonts w:hint="eastAsia" w:cs="仿宋_GB2312" w:asciiTheme="minorEastAsia" w:hAnsiTheme="minorEastAsia" w:eastAsiaTheme="minorEastAsia"/>
          <w:b/>
          <w:bCs/>
          <w:sz w:val="24"/>
          <w:szCs w:val="24"/>
        </w:rPr>
        <w:t>营业执照、纳税和社保缴纳凭证、财务审计报告、信用中国、中国政府采购网查询截图、参加政府采购活动前三年内，在经营活动中没有重大违法记录书面声明等材料。</w:t>
      </w:r>
    </w:p>
    <w:p>
      <w:pPr>
        <w:rPr>
          <w:rFonts w:hint="eastAsia" w:cs="仿宋_GB2312" w:asciiTheme="minorEastAsia" w:hAnsiTheme="minorEastAsia" w:eastAsiaTheme="minorEastAsia"/>
          <w:b/>
          <w:bCs/>
          <w:sz w:val="24"/>
          <w:szCs w:val="24"/>
        </w:rPr>
      </w:pPr>
      <w:r>
        <w:rPr>
          <w:rFonts w:hint="eastAsia" w:cs="仿宋_GB2312" w:asciiTheme="minorEastAsia" w:hAnsiTheme="minorEastAsia" w:eastAsiaTheme="minorEastAsia"/>
          <w:b/>
          <w:bCs/>
          <w:sz w:val="24"/>
          <w:szCs w:val="24"/>
        </w:rPr>
        <w:br w:type="page"/>
      </w:r>
    </w:p>
    <w:p>
      <w:pPr>
        <w:pStyle w:val="2"/>
        <w:rPr>
          <w:rFonts w:hint="default" w:cs="仿宋_GB2312" w:asciiTheme="minorEastAsia" w:hAnsiTheme="minorEastAsia" w:eastAsiaTheme="minorEastAsia"/>
          <w:b/>
          <w:bCs/>
          <w:sz w:val="24"/>
          <w:szCs w:val="24"/>
          <w:lang w:val="en-US" w:eastAsia="zh-CN"/>
        </w:rPr>
      </w:pPr>
      <w:r>
        <w:rPr>
          <w:rFonts w:hint="eastAsia" w:cs="仿宋_GB2312" w:asciiTheme="minorEastAsia" w:hAnsiTheme="minorEastAsia" w:eastAsiaTheme="minorEastAsia"/>
          <w:b/>
          <w:bCs/>
          <w:sz w:val="24"/>
          <w:szCs w:val="24"/>
          <w:lang w:eastAsia="zh-CN"/>
        </w:rPr>
        <w:t>附件</w:t>
      </w:r>
      <w:r>
        <w:rPr>
          <w:rFonts w:hint="eastAsia" w:cs="仿宋_GB2312" w:asciiTheme="minorEastAsia" w:hAnsiTheme="minorEastAsia" w:eastAsiaTheme="minorEastAsia"/>
          <w:b/>
          <w:bCs/>
          <w:sz w:val="24"/>
          <w:szCs w:val="24"/>
          <w:lang w:val="en-US" w:eastAsia="zh-CN"/>
        </w:rPr>
        <w:t>9：</w:t>
      </w:r>
    </w:p>
    <w:p>
      <w:pPr>
        <w:pStyle w:val="2"/>
        <w:jc w:val="center"/>
        <w:rPr>
          <w:rFonts w:hint="eastAsia" w:cs="仿宋_GB2312" w:asciiTheme="minorEastAsia" w:hAnsiTheme="minorEastAsia" w:eastAsiaTheme="minorEastAsia"/>
          <w:b/>
          <w:bCs/>
          <w:sz w:val="36"/>
          <w:szCs w:val="36"/>
          <w:lang w:eastAsia="zh-CN"/>
        </w:rPr>
      </w:pPr>
      <w:r>
        <w:rPr>
          <w:rFonts w:hint="eastAsia" w:cs="仿宋_GB2312" w:asciiTheme="minorEastAsia" w:hAnsiTheme="minorEastAsia" w:eastAsiaTheme="minorEastAsia"/>
          <w:b/>
          <w:bCs/>
          <w:sz w:val="36"/>
          <w:szCs w:val="36"/>
        </w:rPr>
        <w:t>其他资料</w:t>
      </w:r>
      <w:r>
        <w:rPr>
          <w:rFonts w:hint="eastAsia" w:cs="仿宋_GB2312" w:asciiTheme="minorEastAsia" w:hAnsiTheme="minorEastAsia" w:eastAsiaTheme="minorEastAsia"/>
          <w:b/>
          <w:bCs/>
          <w:sz w:val="36"/>
          <w:szCs w:val="36"/>
          <w:lang w:eastAsia="zh-CN"/>
        </w:rPr>
        <w:t>（如需）</w:t>
      </w:r>
    </w:p>
    <w:p>
      <w:pPr>
        <w:rPr>
          <w:rFonts w:hint="eastAsia"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br w:type="page"/>
      </w:r>
    </w:p>
    <w:p>
      <w:pPr>
        <w:pStyle w:val="2"/>
        <w:rPr>
          <w:rFonts w:hint="default" w:cs="仿宋_GB2312" w:asciiTheme="minorEastAsia" w:hAnsiTheme="minorEastAsia" w:eastAsiaTheme="minorEastAsia"/>
          <w:b/>
          <w:bCs/>
          <w:sz w:val="24"/>
          <w:szCs w:val="24"/>
          <w:lang w:val="en-US" w:eastAsia="zh-CN"/>
        </w:rPr>
      </w:pPr>
      <w:r>
        <w:rPr>
          <w:rFonts w:hint="eastAsia" w:cs="仿宋_GB2312" w:asciiTheme="minorEastAsia" w:hAnsiTheme="minorEastAsia" w:eastAsiaTheme="minorEastAsia"/>
          <w:b/>
          <w:bCs/>
          <w:sz w:val="24"/>
          <w:szCs w:val="24"/>
          <w:lang w:eastAsia="zh-CN"/>
        </w:rPr>
        <w:t>附件</w:t>
      </w:r>
      <w:r>
        <w:rPr>
          <w:rFonts w:hint="eastAsia" w:cs="仿宋_GB2312" w:asciiTheme="minorEastAsia" w:hAnsiTheme="minorEastAsia" w:eastAsiaTheme="minorEastAsia"/>
          <w:b/>
          <w:bCs/>
          <w:sz w:val="24"/>
          <w:szCs w:val="24"/>
          <w:lang w:val="en-US" w:eastAsia="zh-CN"/>
        </w:rPr>
        <w:t>10：</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Times New Roman" w:hAnsi="Times New Roman" w:eastAsia="宋体" w:cs="Times New Roman"/>
          <w:b/>
          <w:bCs/>
          <w:color w:val="auto"/>
          <w:sz w:val="28"/>
          <w:szCs w:val="28"/>
          <w:highlight w:val="none"/>
          <w:lang w:eastAsia="zh-CN"/>
        </w:rPr>
      </w:pPr>
      <w:r>
        <w:rPr>
          <w:rFonts w:hint="eastAsia" w:ascii="Times New Roman" w:hAnsi="Times New Roman" w:eastAsia="宋体" w:cs="Times New Roman"/>
          <w:b/>
          <w:bCs/>
          <w:color w:val="auto"/>
          <w:sz w:val="28"/>
          <w:szCs w:val="28"/>
          <w:highlight w:val="none"/>
        </w:rPr>
        <w:t>廉洁</w:t>
      </w:r>
      <w:r>
        <w:rPr>
          <w:rFonts w:hint="eastAsia" w:ascii="Times New Roman" w:hAnsi="Times New Roman" w:eastAsia="宋体" w:cs="Times New Roman"/>
          <w:b/>
          <w:bCs/>
          <w:color w:val="auto"/>
          <w:sz w:val="28"/>
          <w:szCs w:val="28"/>
          <w:highlight w:val="none"/>
          <w:lang w:eastAsia="zh-CN"/>
        </w:rPr>
        <w:t>承诺书</w:t>
      </w:r>
    </w:p>
    <w:p>
      <w:pPr>
        <w:keepNext w:val="0"/>
        <w:keepLines w:val="0"/>
        <w:pageBreakBefore w:val="0"/>
        <w:widowControl w:val="0"/>
        <w:kinsoku/>
        <w:wordWrap/>
        <w:overflowPunct/>
        <w:topLinePunct w:val="0"/>
        <w:autoSpaceDE/>
        <w:autoSpaceDN/>
        <w:bidi w:val="0"/>
        <w:adjustRightInd/>
        <w:snapToGrid w:val="0"/>
        <w:spacing w:line="500" w:lineRule="exact"/>
        <w:ind w:firstLine="562" w:firstLineChars="200"/>
        <w:jc w:val="center"/>
        <w:textAlignment w:val="auto"/>
        <w:rPr>
          <w:rFonts w:hint="eastAsia" w:ascii="Times New Roman" w:hAnsi="Times New Roman" w:eastAsia="宋体" w:cs="Times New Roman"/>
          <w:b/>
          <w:bCs/>
          <w:color w:val="auto"/>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为有效防范商业贿赂行为，营造公平交易、诚实守信的购销环境，经甲、乙双方协商，同意签订本</w:t>
      </w:r>
      <w:r>
        <w:rPr>
          <w:rFonts w:hint="eastAsia" w:ascii="Times New Roman" w:hAnsi="Times New Roman" w:eastAsia="宋体" w:cs="Times New Roman"/>
          <w:color w:val="auto"/>
          <w:sz w:val="28"/>
          <w:szCs w:val="28"/>
          <w:highlight w:val="none"/>
          <w:lang w:eastAsia="zh-CN"/>
        </w:rPr>
        <w:t>承诺书</w:t>
      </w:r>
      <w:r>
        <w:rPr>
          <w:rFonts w:hint="eastAsia" w:ascii="Times New Roman" w:hAnsi="Times New Roman" w:eastAsia="宋体" w:cs="Times New Roman"/>
          <w:color w:val="auto"/>
          <w:sz w:val="28"/>
          <w:szCs w:val="28"/>
          <w:highlight w:val="none"/>
          <w:lang w:val="en-US" w:eastAsia="zh-CN"/>
        </w:rPr>
        <w:t xml:space="preserve"> </w:t>
      </w:r>
      <w:r>
        <w:rPr>
          <w:rFonts w:hint="eastAsia" w:ascii="Times New Roman" w:hAnsi="Times New Roman" w:eastAsia="宋体" w:cs="Times New Roman"/>
          <w:color w:val="auto"/>
          <w:sz w:val="28"/>
          <w:szCs w:val="28"/>
          <w:highlight w:val="none"/>
        </w:rPr>
        <w:t xml:space="preserve">，并共同遵守： </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一、甲乙双方严格遵守《</w:t>
      </w:r>
      <w:r>
        <w:rPr>
          <w:rFonts w:hint="eastAsia" w:ascii="Times New Roman" w:hAnsi="Times New Roman" w:eastAsia="宋体" w:cs="Times New Roman"/>
          <w:color w:val="auto"/>
          <w:sz w:val="28"/>
          <w:szCs w:val="28"/>
          <w:highlight w:val="none"/>
          <w:lang w:eastAsia="zh-CN"/>
        </w:rPr>
        <w:t>民法典</w:t>
      </w:r>
      <w:r>
        <w:rPr>
          <w:rFonts w:hint="eastAsia" w:ascii="Times New Roman" w:hAnsi="Times New Roman" w:eastAsia="宋体" w:cs="Times New Roman"/>
          <w:color w:val="auto"/>
          <w:sz w:val="28"/>
          <w:szCs w:val="28"/>
          <w:highlight w:val="none"/>
        </w:rPr>
        <w:t>》，严格</w:t>
      </w:r>
      <w:r>
        <w:rPr>
          <w:rFonts w:hint="eastAsia" w:ascii="Times New Roman" w:hAnsi="Times New Roman" w:eastAsia="宋体" w:cs="Times New Roman"/>
          <w:color w:val="auto"/>
          <w:sz w:val="28"/>
          <w:szCs w:val="28"/>
          <w:highlight w:val="none"/>
          <w:lang w:eastAsia="zh-CN"/>
        </w:rPr>
        <w:t>按照</w:t>
      </w:r>
      <w:r>
        <w:rPr>
          <w:rFonts w:hint="eastAsia" w:ascii="Times New Roman" w:hAnsi="Times New Roman" w:eastAsia="宋体" w:cs="Times New Roman"/>
          <w:color w:val="auto"/>
          <w:sz w:val="28"/>
          <w:szCs w:val="28"/>
          <w:highlight w:val="none"/>
        </w:rPr>
        <w:t>双方</w:t>
      </w:r>
      <w:r>
        <w:rPr>
          <w:rFonts w:hint="eastAsia" w:ascii="Times New Roman" w:hAnsi="Times New Roman" w:eastAsia="宋体" w:cs="Times New Roman"/>
          <w:color w:val="auto"/>
          <w:sz w:val="28"/>
          <w:szCs w:val="28"/>
          <w:highlight w:val="none"/>
          <w:lang w:eastAsia="zh-CN"/>
        </w:rPr>
        <w:t>签订</w:t>
      </w:r>
      <w:r>
        <w:rPr>
          <w:rFonts w:hint="eastAsia" w:ascii="Times New Roman" w:hAnsi="Times New Roman" w:eastAsia="宋体" w:cs="Times New Roman"/>
          <w:color w:val="auto"/>
          <w:sz w:val="28"/>
          <w:szCs w:val="28"/>
          <w:highlight w:val="none"/>
        </w:rPr>
        <w:t>的合同、协议及承诺</w:t>
      </w:r>
      <w:r>
        <w:rPr>
          <w:rFonts w:hint="eastAsia" w:ascii="Times New Roman" w:hAnsi="Times New Roman" w:eastAsia="宋体" w:cs="Times New Roman"/>
          <w:color w:val="auto"/>
          <w:sz w:val="28"/>
          <w:szCs w:val="28"/>
          <w:highlight w:val="none"/>
          <w:lang w:eastAsia="zh-CN"/>
        </w:rPr>
        <w:t>书</w:t>
      </w:r>
      <w:r>
        <w:rPr>
          <w:rFonts w:hint="eastAsia" w:ascii="Times New Roman" w:hAnsi="Times New Roman" w:eastAsia="宋体" w:cs="Times New Roman"/>
          <w:color w:val="auto"/>
          <w:sz w:val="28"/>
          <w:szCs w:val="28"/>
          <w:highlight w:val="none"/>
        </w:rPr>
        <w:t>等执行</w:t>
      </w:r>
      <w:r>
        <w:rPr>
          <w:rFonts w:hint="eastAsia" w:ascii="Times New Roman" w:hAnsi="Times New Roman" w:eastAsia="宋体" w:cs="Times New Roman"/>
          <w:color w:val="auto"/>
          <w:sz w:val="28"/>
          <w:szCs w:val="28"/>
          <w:highlight w:val="none"/>
          <w:lang w:eastAsia="zh-CN"/>
        </w:rPr>
        <w:t>。</w:t>
      </w:r>
      <w:r>
        <w:rPr>
          <w:rFonts w:hint="eastAsia" w:ascii="Times New Roman" w:hAnsi="Times New Roman" w:eastAsia="宋体" w:cs="Times New Roman"/>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 xml:space="preserve">二、甲方应当严格执行产品购销合同验收、入库制度，对采购产品及发票进行查验，不得违反有关规定合同外采购、违价采购或从非规定渠道采购。 </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三、甲方严禁接受乙方以任何名义、形式给予的回扣。甲方工作人员不得参加乙方安排并支付费用的营业性娱乐场所的娱乐活动，不得以任何形式向乙方索要现金、有价证券、支付凭证和贵重礼品等。</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 xml:space="preserve">四、乙方不得以回扣、宴请等方式影响甲方工作人员采购产品的选择权。  </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 xml:space="preserve">五、乙方指定销售代表与甲方洽谈业务。销售代表必须在工作时间到甲方指定地点联系商谈，不得借故到甲方相关领导、部门负责人及相关工作人员家中访谈并提供任何好处费。  </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六、乙方如违反本</w:t>
      </w:r>
      <w:r>
        <w:rPr>
          <w:rFonts w:hint="eastAsia" w:ascii="Times New Roman" w:hAnsi="Times New Roman" w:eastAsia="宋体" w:cs="Times New Roman"/>
          <w:color w:val="auto"/>
          <w:sz w:val="28"/>
          <w:szCs w:val="28"/>
          <w:highlight w:val="none"/>
          <w:lang w:eastAsia="zh-CN"/>
        </w:rPr>
        <w:t>廉洁承诺书</w:t>
      </w:r>
      <w:r>
        <w:rPr>
          <w:rFonts w:hint="eastAsia" w:ascii="Times New Roman" w:hAnsi="Times New Roman" w:eastAsia="宋体" w:cs="Times New Roman"/>
          <w:color w:val="auto"/>
          <w:sz w:val="28"/>
          <w:szCs w:val="28"/>
          <w:highlight w:val="none"/>
        </w:rPr>
        <w:t>，一经发现，甲方有权终止合同，并向有关部门</w:t>
      </w:r>
      <w:r>
        <w:rPr>
          <w:rFonts w:hint="eastAsia" w:ascii="Times New Roman" w:hAnsi="Times New Roman" w:eastAsia="宋体" w:cs="Times New Roman"/>
          <w:color w:val="auto"/>
          <w:sz w:val="28"/>
          <w:szCs w:val="28"/>
          <w:highlight w:val="none"/>
          <w:lang w:eastAsia="zh-CN"/>
        </w:rPr>
        <w:t>汇报。</w:t>
      </w:r>
      <w:r>
        <w:rPr>
          <w:rFonts w:hint="eastAsia" w:ascii="Times New Roman" w:hAnsi="Times New Roman" w:eastAsia="宋体" w:cs="Times New Roman"/>
          <w:color w:val="auto"/>
          <w:sz w:val="28"/>
          <w:szCs w:val="28"/>
          <w:highlight w:val="none"/>
        </w:rPr>
        <w:t xml:space="preserve">如乙方被列入商业贿赂不良记录，则严格按照国家相关法律法规处理。  </w:t>
      </w:r>
    </w:p>
    <w:p>
      <w:pPr>
        <w:keepNext w:val="0"/>
        <w:keepLines w:val="0"/>
        <w:pageBreakBefore w:val="0"/>
        <w:widowControl w:val="0"/>
        <w:kinsoku/>
        <w:wordWrap/>
        <w:overflowPunct/>
        <w:topLinePunct w:val="0"/>
        <w:autoSpaceDE/>
        <w:autoSpaceDN/>
        <w:bidi w:val="0"/>
        <w:adjustRightInd/>
        <w:snapToGrid/>
        <w:spacing w:line="540" w:lineRule="exact"/>
        <w:ind w:firstLine="570"/>
        <w:jc w:val="left"/>
        <w:textAlignment w:val="auto"/>
        <w:rPr>
          <w:rFonts w:hint="eastAsia" w:ascii="宋体" w:hAnsi="宋体"/>
          <w:color w:val="auto"/>
          <w:sz w:val="40"/>
          <w:szCs w:val="40"/>
          <w:highlight w:val="none"/>
        </w:rPr>
      </w:pPr>
    </w:p>
    <w:p>
      <w:pPr>
        <w:keepNext w:val="0"/>
        <w:keepLines w:val="0"/>
        <w:pageBreakBefore w:val="0"/>
        <w:widowControl w:val="0"/>
        <w:kinsoku/>
        <w:wordWrap w:val="0"/>
        <w:overflowPunct/>
        <w:topLinePunct w:val="0"/>
        <w:autoSpaceDE/>
        <w:autoSpaceDN/>
        <w:bidi w:val="0"/>
        <w:adjustRightInd/>
        <w:snapToGrid w:val="0"/>
        <w:spacing w:line="500" w:lineRule="exact"/>
        <w:jc w:val="right"/>
        <w:textAlignment w:val="auto"/>
        <w:rPr>
          <w:rFonts w:hint="default"/>
          <w:color w:val="auto"/>
          <w:sz w:val="28"/>
          <w:szCs w:val="28"/>
          <w:highlight w:val="none"/>
          <w:lang w:val="en-US" w:eastAsia="zh-CN"/>
        </w:rPr>
      </w:pPr>
      <w:r>
        <w:rPr>
          <w:rFonts w:hint="eastAsia"/>
          <w:color w:val="auto"/>
          <w:sz w:val="28"/>
          <w:szCs w:val="28"/>
          <w:highlight w:val="none"/>
          <w:lang w:val="en-US" w:eastAsia="zh-CN"/>
        </w:rPr>
        <w:t>承诺单位（盖章）：</w:t>
      </w:r>
      <w:r>
        <w:rPr>
          <w:rFonts w:hint="eastAsia"/>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00" w:lineRule="exact"/>
        <w:ind w:firstLine="3920" w:firstLineChars="1400"/>
        <w:textAlignment w:val="auto"/>
        <w:rPr>
          <w:rFonts w:hint="default"/>
          <w:color w:val="auto"/>
          <w:sz w:val="28"/>
          <w:szCs w:val="28"/>
          <w:highlight w:val="none"/>
          <w:lang w:val="en-US" w:eastAsia="zh-CN"/>
        </w:rPr>
      </w:pPr>
      <w:r>
        <w:rPr>
          <w:rFonts w:hint="eastAsia"/>
          <w:color w:val="auto"/>
          <w:sz w:val="28"/>
          <w:szCs w:val="28"/>
          <w:highlight w:val="none"/>
          <w:lang w:val="en-US" w:eastAsia="zh-CN"/>
        </w:rPr>
        <w:t xml:space="preserve">承诺单位责任人 ：       </w:t>
      </w:r>
    </w:p>
    <w:p>
      <w:pPr>
        <w:keepNext w:val="0"/>
        <w:keepLines w:val="0"/>
        <w:pageBreakBefore w:val="0"/>
        <w:widowControl w:val="0"/>
        <w:kinsoku/>
        <w:wordWrap/>
        <w:overflowPunct/>
        <w:topLinePunct w:val="0"/>
        <w:autoSpaceDE/>
        <w:autoSpaceDN/>
        <w:bidi w:val="0"/>
        <w:adjustRightInd/>
        <w:snapToGrid/>
        <w:spacing w:line="540" w:lineRule="exact"/>
        <w:ind w:firstLine="570"/>
        <w:jc w:val="right"/>
        <w:textAlignment w:val="auto"/>
        <w:rPr>
          <w:rFonts w:hint="eastAsia" w:ascii="Times New Roman" w:hAnsi="Times New Roman" w:eastAsia="宋体" w:cs="Times New Roman"/>
          <w:color w:val="auto"/>
          <w:sz w:val="28"/>
          <w:szCs w:val="28"/>
          <w:highlight w:val="none"/>
          <w:lang w:val="en-US" w:eastAsia="zh-CN"/>
        </w:rPr>
      </w:pPr>
      <w:r>
        <w:rPr>
          <w:rFonts w:hint="eastAsia" w:ascii="宋体" w:hAnsi="宋体"/>
          <w:color w:val="auto"/>
          <w:sz w:val="40"/>
          <w:szCs w:val="40"/>
          <w:highlight w:val="none"/>
        </w:rPr>
        <w:t xml:space="preserve">                   </w:t>
      </w:r>
      <w:r>
        <w:rPr>
          <w:rFonts w:hint="eastAsia" w:ascii="Times New Roman" w:hAnsi="Times New Roman" w:eastAsia="宋体" w:cs="Times New Roman"/>
          <w:color w:val="auto"/>
          <w:sz w:val="28"/>
          <w:szCs w:val="28"/>
          <w:highlight w:val="none"/>
          <w:lang w:val="en-US" w:eastAsia="zh-CN"/>
        </w:rPr>
        <w:t xml:space="preserve">    </w:t>
      </w:r>
    </w:p>
    <w:p>
      <w:pPr>
        <w:jc w:val="right"/>
        <w:rPr>
          <w:rFonts w:hint="eastAsia" w:ascii="Times New Roman" w:hAnsi="Times New Roman" w:eastAsia="宋体" w:cs="Times New Roman"/>
          <w:color w:val="auto"/>
          <w:sz w:val="28"/>
          <w:szCs w:val="28"/>
          <w:highlight w:val="none"/>
        </w:rPr>
      </w:pPr>
      <w:r>
        <w:rPr>
          <w:rFonts w:hint="eastAsia" w:cs="Times New Roman"/>
          <w:color w:val="auto"/>
          <w:sz w:val="28"/>
          <w:szCs w:val="28"/>
          <w:highlight w:val="none"/>
          <w:lang w:val="en-US" w:eastAsia="zh-CN"/>
        </w:rPr>
        <w:t>2023</w:t>
      </w:r>
      <w:r>
        <w:rPr>
          <w:rFonts w:hint="eastAsia" w:ascii="Times New Roman" w:hAnsi="Times New Roman" w:eastAsia="宋体" w:cs="Times New Roman"/>
          <w:color w:val="auto"/>
          <w:sz w:val="28"/>
          <w:szCs w:val="28"/>
          <w:highlight w:val="none"/>
        </w:rPr>
        <w:t xml:space="preserve">年  </w:t>
      </w:r>
      <w:r>
        <w:rPr>
          <w:rFonts w:hint="eastAsia" w:ascii="Times New Roman" w:hAnsi="Times New Roman" w:eastAsia="宋体" w:cs="Times New Roman"/>
          <w:color w:val="auto"/>
          <w:sz w:val="28"/>
          <w:szCs w:val="28"/>
          <w:highlight w:val="none"/>
          <w:lang w:val="en-US" w:eastAsia="zh-CN"/>
        </w:rPr>
        <w:t xml:space="preserve"> </w:t>
      </w:r>
      <w:r>
        <w:rPr>
          <w:rFonts w:hint="eastAsia" w:ascii="Times New Roman" w:hAnsi="Times New Roman" w:eastAsia="宋体" w:cs="Times New Roman"/>
          <w:color w:val="auto"/>
          <w:sz w:val="28"/>
          <w:szCs w:val="28"/>
          <w:highlight w:val="none"/>
        </w:rPr>
        <w:t xml:space="preserve"> 月</w:t>
      </w:r>
      <w:r>
        <w:rPr>
          <w:rFonts w:hint="eastAsia" w:ascii="Times New Roman" w:hAnsi="Times New Roman" w:eastAsia="宋体" w:cs="Times New Roman"/>
          <w:color w:val="auto"/>
          <w:sz w:val="28"/>
          <w:szCs w:val="28"/>
          <w:highlight w:val="none"/>
          <w:lang w:val="en-US" w:eastAsia="zh-CN"/>
        </w:rPr>
        <w:t xml:space="preserve"> </w:t>
      </w:r>
      <w:r>
        <w:rPr>
          <w:rFonts w:hint="eastAsia" w:ascii="Times New Roman" w:hAnsi="Times New Roman" w:eastAsia="宋体" w:cs="Times New Roman"/>
          <w:color w:val="auto"/>
          <w:sz w:val="28"/>
          <w:szCs w:val="28"/>
          <w:highlight w:val="none"/>
        </w:rPr>
        <w:t xml:space="preserve">   日</w:t>
      </w:r>
    </w:p>
    <w:p>
      <w:pPr>
        <w:rPr>
          <w:rFonts w:hint="eastAsia"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br w:type="page"/>
      </w:r>
    </w:p>
    <w:p>
      <w:pPr>
        <w:jc w:val="left"/>
        <w:rPr>
          <w:rFonts w:hint="default"/>
          <w:b/>
          <w:bCs/>
          <w:sz w:val="24"/>
          <w:szCs w:val="32"/>
          <w:lang w:val="en-US" w:eastAsia="zh-CN"/>
        </w:rPr>
      </w:pPr>
      <w:r>
        <w:rPr>
          <w:rFonts w:hint="eastAsia"/>
          <w:b/>
          <w:bCs/>
          <w:sz w:val="24"/>
          <w:szCs w:val="32"/>
          <w:lang w:eastAsia="zh-CN"/>
        </w:rPr>
        <w:t>附件</w:t>
      </w:r>
      <w:r>
        <w:rPr>
          <w:rFonts w:hint="eastAsia"/>
          <w:b/>
          <w:bCs/>
          <w:sz w:val="24"/>
          <w:szCs w:val="32"/>
          <w:lang w:val="en-US" w:eastAsia="zh-CN"/>
        </w:rPr>
        <w:t>11：</w:t>
      </w:r>
    </w:p>
    <w:p>
      <w:pPr>
        <w:jc w:val="center"/>
        <w:rPr>
          <w:rFonts w:hint="eastAsia"/>
          <w:b/>
          <w:bCs/>
          <w:sz w:val="44"/>
          <w:szCs w:val="52"/>
          <w:lang w:eastAsia="zh-CN"/>
        </w:rPr>
      </w:pPr>
      <w:r>
        <w:rPr>
          <w:rFonts w:hint="eastAsia"/>
          <w:b/>
          <w:bCs/>
          <w:sz w:val="44"/>
          <w:szCs w:val="52"/>
          <w:lang w:eastAsia="zh-CN"/>
        </w:rPr>
        <w:t>产品质量承诺书</w:t>
      </w:r>
    </w:p>
    <w:p>
      <w:pPr>
        <w:jc w:val="cente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0"/>
          <w:szCs w:val="30"/>
        </w:rPr>
      </w:pPr>
      <w:r>
        <w:rPr>
          <w:rFonts w:hint="eastAsia"/>
        </w:rPr>
        <w:t>　</w:t>
      </w:r>
      <w:r>
        <w:rPr>
          <w:rFonts w:hint="eastAsia"/>
          <w:sz w:val="32"/>
          <w:szCs w:val="32"/>
        </w:rPr>
        <w:t>　</w:t>
      </w:r>
      <w:r>
        <w:rPr>
          <w:rFonts w:hint="eastAsia"/>
          <w:sz w:val="30"/>
          <w:szCs w:val="30"/>
        </w:rPr>
        <w:t>为保证</w:t>
      </w:r>
      <w:r>
        <w:rPr>
          <w:rFonts w:hint="eastAsia"/>
          <w:sz w:val="30"/>
          <w:szCs w:val="30"/>
          <w:lang w:eastAsia="zh-CN"/>
        </w:rPr>
        <w:t>供货</w:t>
      </w:r>
      <w:r>
        <w:rPr>
          <w:rFonts w:hint="eastAsia"/>
          <w:sz w:val="30"/>
          <w:szCs w:val="30"/>
        </w:rPr>
        <w:t>质量，确保</w:t>
      </w:r>
      <w:r>
        <w:rPr>
          <w:rFonts w:hint="eastAsia"/>
          <w:sz w:val="30"/>
          <w:szCs w:val="30"/>
          <w:lang w:eastAsia="zh-CN"/>
        </w:rPr>
        <w:t>物品</w:t>
      </w:r>
      <w:r>
        <w:rPr>
          <w:rFonts w:hint="eastAsia"/>
          <w:b/>
          <w:bCs/>
          <w:sz w:val="30"/>
          <w:szCs w:val="30"/>
        </w:rPr>
        <w:t>质量</w:t>
      </w:r>
      <w:r>
        <w:rPr>
          <w:rFonts w:hint="eastAsia"/>
          <w:b/>
          <w:bCs/>
          <w:sz w:val="30"/>
          <w:szCs w:val="30"/>
          <w:lang w:eastAsia="zh-CN"/>
        </w:rPr>
        <w:t>、重量和数量</w:t>
      </w:r>
      <w:r>
        <w:rPr>
          <w:rFonts w:hint="eastAsia"/>
          <w:b/>
          <w:bCs/>
          <w:sz w:val="30"/>
          <w:szCs w:val="30"/>
        </w:rPr>
        <w:t>合格</w:t>
      </w:r>
      <w:r>
        <w:rPr>
          <w:rFonts w:hint="eastAsia"/>
          <w:sz w:val="30"/>
          <w:szCs w:val="30"/>
        </w:rPr>
        <w:t>，保证产品安全 、</w:t>
      </w:r>
      <w:r>
        <w:rPr>
          <w:rFonts w:hint="eastAsia"/>
          <w:b/>
          <w:bCs/>
          <w:sz w:val="30"/>
          <w:szCs w:val="30"/>
          <w:lang w:eastAsia="zh-CN"/>
        </w:rPr>
        <w:t>供应商必须</w:t>
      </w:r>
      <w:r>
        <w:rPr>
          <w:rFonts w:hint="eastAsia"/>
          <w:b/>
          <w:bCs/>
          <w:sz w:val="30"/>
          <w:szCs w:val="30"/>
        </w:rPr>
        <w:t>作如下</w:t>
      </w:r>
      <w:r>
        <w:rPr>
          <w:rFonts w:hint="eastAsia"/>
          <w:b/>
          <w:bCs/>
          <w:sz w:val="30"/>
          <w:szCs w:val="30"/>
          <w:lang w:eastAsia="zh-CN"/>
        </w:rPr>
        <w:t>承诺</w:t>
      </w:r>
      <w:r>
        <w:rPr>
          <w:rFonts w:hint="eastAsia"/>
          <w:sz w:val="30"/>
          <w:szCs w:val="30"/>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563"/>
        <w:textAlignment w:val="auto"/>
        <w:rPr>
          <w:rFonts w:hint="eastAsia"/>
          <w:sz w:val="30"/>
          <w:szCs w:val="30"/>
        </w:rPr>
      </w:pPr>
      <w:r>
        <w:rPr>
          <w:rFonts w:hint="eastAsia"/>
          <w:sz w:val="30"/>
          <w:szCs w:val="30"/>
        </w:rPr>
        <w:t>供货方保证所供产品符合法定的质量标准</w:t>
      </w:r>
      <w:r>
        <w:rPr>
          <w:rFonts w:hint="eastAsia"/>
          <w:sz w:val="30"/>
          <w:szCs w:val="30"/>
          <w:lang w:eastAsia="zh-CN"/>
        </w:rPr>
        <w:t>和中标时提供的样产品质量一致</w:t>
      </w:r>
      <w:r>
        <w:rPr>
          <w:rFonts w:hint="eastAsia"/>
          <w:sz w:val="30"/>
          <w:szCs w:val="30"/>
        </w:rPr>
        <w:t>，并对产品质量负责</w:t>
      </w:r>
      <w:r>
        <w:rPr>
          <w:rFonts w:hint="eastAsia"/>
          <w:sz w:val="30"/>
          <w:szCs w:val="30"/>
          <w:lang w:eastAsia="zh-CN"/>
        </w:rPr>
        <w:t>，严格按照合同参数提供产品</w:t>
      </w:r>
      <w:r>
        <w:rPr>
          <w:rFonts w:hint="eastAsia"/>
          <w:sz w:val="30"/>
          <w:szCs w:val="30"/>
        </w:rPr>
        <w:t>，必要时向购货方提供</w:t>
      </w:r>
      <w:r>
        <w:rPr>
          <w:rFonts w:hint="eastAsia"/>
          <w:sz w:val="30"/>
          <w:szCs w:val="30"/>
          <w:lang w:eastAsia="zh-CN"/>
        </w:rPr>
        <w:t>相关</w:t>
      </w:r>
      <w:r>
        <w:rPr>
          <w:rFonts w:hint="eastAsia"/>
          <w:sz w:val="30"/>
          <w:szCs w:val="30"/>
        </w:rPr>
        <w:t>的</w:t>
      </w:r>
      <w:r>
        <w:rPr>
          <w:rFonts w:hint="eastAsia"/>
          <w:sz w:val="30"/>
          <w:szCs w:val="30"/>
          <w:lang w:eastAsia="zh-CN"/>
        </w:rPr>
        <w:t>产品</w:t>
      </w:r>
      <w:r>
        <w:rPr>
          <w:rFonts w:hint="eastAsia"/>
          <w:sz w:val="30"/>
          <w:szCs w:val="30"/>
        </w:rPr>
        <w:t>质量资料。</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560"/>
        <w:textAlignment w:val="auto"/>
        <w:rPr>
          <w:rFonts w:hint="eastAsia"/>
          <w:sz w:val="30"/>
          <w:szCs w:val="30"/>
        </w:rPr>
      </w:pPr>
      <w:r>
        <w:rPr>
          <w:rFonts w:hint="eastAsia"/>
          <w:sz w:val="30"/>
          <w:szCs w:val="30"/>
        </w:rPr>
        <w:t>供货方的产品包装、注册商标等符合国家有关规定。</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560"/>
        <w:textAlignment w:val="auto"/>
        <w:rPr>
          <w:rFonts w:hint="eastAsia"/>
          <w:sz w:val="30"/>
          <w:szCs w:val="30"/>
          <w:lang w:eastAsia="zh-CN"/>
        </w:rPr>
      </w:pPr>
      <w:r>
        <w:rPr>
          <w:rFonts w:hint="eastAsia"/>
          <w:sz w:val="30"/>
          <w:szCs w:val="30"/>
          <w:lang w:eastAsia="zh-CN"/>
        </w:rPr>
        <w:t>所供产品由使用科室不定期抽验产品质量，确保供货产品质量、重量、数量达标，与中标时提供的产品质量一致。</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b/>
          <w:bCs/>
          <w:sz w:val="30"/>
          <w:szCs w:val="30"/>
        </w:rPr>
      </w:pPr>
      <w:r>
        <w:rPr>
          <w:rFonts w:hint="eastAsia"/>
          <w:b/>
          <w:bCs/>
          <w:sz w:val="30"/>
          <w:szCs w:val="30"/>
          <w:lang w:eastAsia="zh-CN"/>
        </w:rPr>
        <w:t>四</w:t>
      </w:r>
      <w:r>
        <w:rPr>
          <w:rFonts w:hint="eastAsia"/>
          <w:b/>
          <w:bCs/>
          <w:sz w:val="30"/>
          <w:szCs w:val="30"/>
        </w:rPr>
        <w:t xml:space="preserve"> 、</w:t>
      </w:r>
      <w:r>
        <w:rPr>
          <w:rFonts w:hint="eastAsia"/>
          <w:b/>
          <w:bCs/>
          <w:sz w:val="30"/>
          <w:szCs w:val="30"/>
          <w:lang w:eastAsia="zh-CN"/>
        </w:rPr>
        <w:t>使用过程中科室如发现</w:t>
      </w:r>
      <w:r>
        <w:rPr>
          <w:rFonts w:hint="eastAsia"/>
          <w:b/>
          <w:bCs/>
          <w:sz w:val="30"/>
          <w:szCs w:val="30"/>
        </w:rPr>
        <w:t>产品质量</w:t>
      </w:r>
      <w:r>
        <w:rPr>
          <w:rFonts w:hint="eastAsia"/>
          <w:b/>
          <w:bCs/>
          <w:sz w:val="30"/>
          <w:szCs w:val="30"/>
          <w:lang w:eastAsia="zh-CN"/>
        </w:rPr>
        <w:t>、重量、数量等</w:t>
      </w:r>
      <w:r>
        <w:rPr>
          <w:rFonts w:hint="eastAsia"/>
          <w:b/>
          <w:bCs/>
          <w:sz w:val="30"/>
          <w:szCs w:val="30"/>
        </w:rPr>
        <w:t>问题进行</w:t>
      </w:r>
      <w:r>
        <w:rPr>
          <w:rFonts w:hint="eastAsia"/>
          <w:b/>
          <w:bCs/>
          <w:sz w:val="30"/>
          <w:szCs w:val="30"/>
          <w:lang w:eastAsia="zh-CN"/>
        </w:rPr>
        <w:t>反馈</w:t>
      </w:r>
      <w:r>
        <w:rPr>
          <w:rFonts w:hint="eastAsia"/>
          <w:b/>
          <w:bCs/>
          <w:sz w:val="30"/>
          <w:szCs w:val="30"/>
        </w:rPr>
        <w:t xml:space="preserve"> ，供货方应积极配合妥善解决 ，如确属供货方的责任，</w:t>
      </w:r>
      <w:r>
        <w:rPr>
          <w:rFonts w:hint="eastAsia"/>
          <w:b/>
          <w:bCs/>
          <w:sz w:val="30"/>
          <w:szCs w:val="30"/>
          <w:lang w:eastAsia="zh-CN"/>
        </w:rPr>
        <w:t>使用科室有权利不予接收，签字。无科室签字认可，所送物品一律不予办理入库。</w:t>
      </w:r>
      <w:r>
        <w:rPr>
          <w:rFonts w:hint="eastAsia"/>
          <w:b/>
          <w:bCs/>
          <w:sz w:val="30"/>
          <w:szCs w:val="30"/>
        </w:rPr>
        <w:t>供货方</w:t>
      </w:r>
      <w:r>
        <w:rPr>
          <w:rFonts w:hint="eastAsia"/>
          <w:b/>
          <w:bCs/>
          <w:sz w:val="30"/>
          <w:szCs w:val="30"/>
          <w:lang w:eastAsia="zh-CN"/>
        </w:rPr>
        <w:t>无条件自行</w:t>
      </w:r>
      <w:r>
        <w:rPr>
          <w:rFonts w:hint="eastAsia"/>
          <w:b/>
          <w:bCs/>
          <w:sz w:val="30"/>
          <w:szCs w:val="30"/>
        </w:rPr>
        <w:t>承担全部责任和</w:t>
      </w:r>
      <w:r>
        <w:rPr>
          <w:rFonts w:hint="eastAsia"/>
          <w:b/>
          <w:bCs/>
          <w:sz w:val="30"/>
          <w:szCs w:val="30"/>
          <w:lang w:eastAsia="zh-CN"/>
        </w:rPr>
        <w:t>相关</w:t>
      </w:r>
      <w:r>
        <w:rPr>
          <w:rFonts w:hint="eastAsia"/>
          <w:b/>
          <w:bCs/>
          <w:sz w:val="30"/>
          <w:szCs w:val="30"/>
        </w:rPr>
        <w:t>费用。</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560"/>
        <w:textAlignment w:val="auto"/>
        <w:rPr>
          <w:rFonts w:hint="eastAsia"/>
          <w:sz w:val="30"/>
          <w:szCs w:val="30"/>
          <w:lang w:eastAsia="zh-CN"/>
        </w:rPr>
      </w:pPr>
      <w:r>
        <w:rPr>
          <w:rFonts w:hint="eastAsia" w:ascii="宋体" w:hAnsi="宋体"/>
          <w:sz w:val="30"/>
          <w:szCs w:val="30"/>
          <w:lang w:eastAsia="zh-CN"/>
        </w:rPr>
        <w:t>货物</w:t>
      </w:r>
      <w:r>
        <w:rPr>
          <w:rFonts w:hint="eastAsia" w:ascii="宋体" w:hAnsi="宋体"/>
          <w:sz w:val="30"/>
          <w:szCs w:val="30"/>
        </w:rPr>
        <w:t>送达至</w:t>
      </w:r>
      <w:r>
        <w:rPr>
          <w:rFonts w:hint="eastAsia" w:ascii="宋体" w:hAnsi="宋体"/>
          <w:sz w:val="30"/>
          <w:szCs w:val="30"/>
          <w:lang w:eastAsia="zh-CN"/>
        </w:rPr>
        <w:t>科室</w:t>
      </w:r>
      <w:r>
        <w:rPr>
          <w:rFonts w:hint="eastAsia" w:ascii="宋体" w:hAnsi="宋体"/>
          <w:sz w:val="30"/>
          <w:szCs w:val="30"/>
        </w:rPr>
        <w:t>指定地点并下货</w:t>
      </w:r>
      <w:r>
        <w:rPr>
          <w:rFonts w:hint="eastAsia" w:ascii="宋体" w:hAnsi="宋体"/>
          <w:sz w:val="30"/>
          <w:szCs w:val="30"/>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560"/>
        <w:textAlignment w:val="auto"/>
        <w:rPr>
          <w:rFonts w:hint="eastAsia"/>
          <w:b/>
          <w:bCs/>
          <w:sz w:val="30"/>
          <w:szCs w:val="30"/>
          <w:lang w:eastAsia="zh-CN"/>
        </w:rPr>
      </w:pPr>
      <w:r>
        <w:rPr>
          <w:rFonts w:hint="eastAsia"/>
          <w:sz w:val="30"/>
          <w:szCs w:val="30"/>
          <w:lang w:eastAsia="zh-CN"/>
        </w:rPr>
        <w:t>因特殊原因需要及时供货，</w:t>
      </w:r>
      <w:r>
        <w:rPr>
          <w:rFonts w:hint="eastAsia"/>
          <w:b/>
          <w:bCs/>
          <w:sz w:val="30"/>
          <w:szCs w:val="30"/>
          <w:lang w:eastAsia="zh-CN"/>
        </w:rPr>
        <w:t>供货商应积极响应、积极配合。</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560"/>
        <w:textAlignment w:val="auto"/>
        <w:rPr>
          <w:rFonts w:hint="eastAsia"/>
          <w:b/>
          <w:bCs/>
          <w:sz w:val="30"/>
          <w:szCs w:val="30"/>
          <w:lang w:eastAsia="zh-CN"/>
        </w:rPr>
      </w:pPr>
      <w:r>
        <w:rPr>
          <w:rFonts w:hint="eastAsia"/>
          <w:b/>
          <w:bCs/>
          <w:sz w:val="30"/>
          <w:szCs w:val="30"/>
          <w:lang w:eastAsia="zh-CN"/>
        </w:rPr>
        <w:t>售后服务务必快速、果断、准确、周到、彻底以达到物品质量、服务质量赢得用户的满意。</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560"/>
        <w:textAlignment w:val="auto"/>
        <w:rPr>
          <w:rFonts w:hint="eastAsia"/>
          <w:sz w:val="30"/>
          <w:szCs w:val="30"/>
          <w:lang w:eastAsia="zh-CN"/>
        </w:rPr>
      </w:pPr>
      <w:r>
        <w:rPr>
          <w:rFonts w:hint="eastAsia"/>
          <w:sz w:val="30"/>
          <w:szCs w:val="30"/>
          <w:lang w:eastAsia="zh-CN"/>
        </w:rPr>
        <w:t>从合同签订之日起生效。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3300" w:firstLineChars="1100"/>
        <w:jc w:val="both"/>
        <w:textAlignment w:val="auto"/>
        <w:rPr>
          <w:rFonts w:hint="default"/>
          <w:sz w:val="30"/>
          <w:szCs w:val="30"/>
          <w:u w:val="single"/>
          <w:lang w:val="en-US"/>
        </w:rPr>
      </w:pPr>
      <w:r>
        <w:rPr>
          <w:rFonts w:hint="eastAsia"/>
          <w:sz w:val="30"/>
          <w:szCs w:val="30"/>
          <w:lang w:eastAsia="zh-CN"/>
        </w:rPr>
        <w:t>承诺</w:t>
      </w:r>
      <w:r>
        <w:rPr>
          <w:rFonts w:hint="eastAsia"/>
          <w:sz w:val="30"/>
          <w:szCs w:val="30"/>
        </w:rPr>
        <w:t>人</w:t>
      </w:r>
      <w:r>
        <w:rPr>
          <w:rFonts w:hint="eastAsia"/>
          <w:sz w:val="30"/>
          <w:szCs w:val="30"/>
          <w:lang w:eastAsia="zh-CN"/>
        </w:rPr>
        <w:t>签字</w:t>
      </w:r>
      <w:r>
        <w:rPr>
          <w:rFonts w:hint="eastAsia"/>
          <w:sz w:val="30"/>
          <w:szCs w:val="30"/>
          <w:lang w:val="en-US" w:eastAsia="zh-CN"/>
        </w:rPr>
        <w:t xml:space="preserve"> ： </w:t>
      </w:r>
      <w:r>
        <w:rPr>
          <w:rFonts w:hint="eastAsia"/>
          <w:sz w:val="30"/>
          <w:szCs w:val="30"/>
          <w:u w:val="single"/>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sz w:val="30"/>
          <w:szCs w:val="30"/>
          <w:lang w:val="en-US" w:eastAsia="zh-CN"/>
        </w:rPr>
      </w:pPr>
      <w:r>
        <w:rPr>
          <w:rFonts w:hint="eastAsia"/>
          <w:sz w:val="30"/>
          <w:szCs w:val="30"/>
        </w:rPr>
        <w:t>　　</w:t>
      </w:r>
      <w:r>
        <w:rPr>
          <w:rFonts w:hint="eastAsia"/>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500" w:firstLineChars="1500"/>
        <w:jc w:val="left"/>
        <w:textAlignment w:val="auto"/>
        <w:rPr>
          <w:rFonts w:hint="default" w:eastAsiaTheme="minorEastAsia"/>
          <w:sz w:val="30"/>
          <w:szCs w:val="30"/>
          <w:lang w:val="en-US" w:eastAsia="zh-CN"/>
        </w:rPr>
      </w:pPr>
      <w:r>
        <w:rPr>
          <w:rFonts w:hint="eastAsia"/>
          <w:sz w:val="30"/>
          <w:szCs w:val="30"/>
          <w:lang w:val="en-US" w:eastAsia="zh-CN"/>
        </w:rPr>
        <w:t xml:space="preserve"> </w:t>
      </w:r>
      <w:r>
        <w:rPr>
          <w:rFonts w:hint="eastAsia"/>
          <w:sz w:val="30"/>
          <w:szCs w:val="30"/>
          <w:u w:val="single"/>
          <w:lang w:val="en-US" w:eastAsia="zh-CN"/>
        </w:rPr>
        <w:t xml:space="preserve">         </w:t>
      </w:r>
      <w:r>
        <w:rPr>
          <w:rFonts w:hint="eastAsia"/>
          <w:sz w:val="30"/>
          <w:szCs w:val="30"/>
        </w:rPr>
        <w:t>年</w:t>
      </w:r>
      <w:r>
        <w:rPr>
          <w:rFonts w:hint="eastAsia"/>
          <w:sz w:val="30"/>
          <w:szCs w:val="30"/>
          <w:u w:val="single"/>
          <w:lang w:val="en-US" w:eastAsia="zh-CN"/>
        </w:rPr>
        <w:t xml:space="preserve">     </w:t>
      </w:r>
      <w:r>
        <w:rPr>
          <w:rFonts w:hint="eastAsia"/>
          <w:sz w:val="30"/>
          <w:szCs w:val="30"/>
        </w:rPr>
        <w:t>月</w:t>
      </w:r>
      <w:r>
        <w:rPr>
          <w:rFonts w:hint="eastAsia"/>
          <w:sz w:val="30"/>
          <w:szCs w:val="30"/>
          <w:u w:val="single"/>
          <w:lang w:val="en-US" w:eastAsia="zh-CN"/>
        </w:rPr>
        <w:t xml:space="preserve">    </w:t>
      </w:r>
      <w:r>
        <w:rPr>
          <w:rFonts w:hint="eastAsia"/>
          <w:sz w:val="30"/>
          <w:szCs w:val="30"/>
        </w:rPr>
        <w:t>日</w:t>
      </w:r>
      <w:r>
        <w:rPr>
          <w:rFonts w:hint="eastAsia"/>
          <w:sz w:val="30"/>
          <w:szCs w:val="30"/>
          <w:lang w:val="en-US" w:eastAsia="zh-CN"/>
        </w:rPr>
        <w:t xml:space="preserve">    </w:t>
      </w:r>
    </w:p>
    <w:p>
      <w:pPr>
        <w:spacing w:line="360" w:lineRule="auto"/>
        <w:rPr>
          <w:rFonts w:ascii="宋体" w:hAnsi="宋体" w:cs="Arial Unicode MS"/>
          <w:color w:val="000000"/>
          <w:szCs w:val="21"/>
          <w:u w:color="000000"/>
        </w:rPr>
        <w:sectPr>
          <w:headerReference r:id="rId5" w:type="default"/>
          <w:footerReference r:id="rId6" w:type="default"/>
          <w:pgSz w:w="11900" w:h="16840"/>
          <w:pgMar w:top="1440" w:right="1797" w:bottom="1440" w:left="1797" w:header="851" w:footer="992" w:gutter="0"/>
          <w:cols w:space="720" w:num="1"/>
        </w:sectPr>
      </w:pPr>
    </w:p>
    <w:p>
      <w:pPr>
        <w:autoSpaceDN w:val="0"/>
        <w:rPr>
          <w:b/>
          <w:sz w:val="28"/>
          <w:szCs w:val="28"/>
        </w:rPr>
      </w:pPr>
      <w:r>
        <w:rPr>
          <w:rFonts w:hint="eastAsia"/>
          <w:b/>
          <w:color w:val="000000"/>
          <w:spacing w:val="10"/>
          <w:sz w:val="28"/>
          <w:szCs w:val="28"/>
        </w:rPr>
        <w:t>5</w:t>
      </w:r>
      <w:r>
        <w:rPr>
          <w:rFonts w:hint="eastAsia"/>
          <w:b/>
          <w:color w:val="000000"/>
          <w:spacing w:val="10"/>
          <w:sz w:val="36"/>
          <w:szCs w:val="36"/>
        </w:rPr>
        <w:t>.</w:t>
      </w:r>
      <w:r>
        <w:rPr>
          <w:rFonts w:ascii="宋体" w:hAnsi="宋体"/>
          <w:b/>
          <w:sz w:val="28"/>
          <w:szCs w:val="28"/>
        </w:rPr>
        <w:t>售后服务</w:t>
      </w:r>
      <w:r>
        <w:rPr>
          <w:rFonts w:hint="eastAsia" w:ascii="宋体" w:hAnsi="宋体"/>
          <w:b/>
          <w:sz w:val="28"/>
          <w:szCs w:val="28"/>
        </w:rPr>
        <w:t>承诺书(表格自行编制)</w:t>
      </w:r>
    </w:p>
    <w:p>
      <w:pPr>
        <w:autoSpaceDN w:val="0"/>
        <w:rPr>
          <w:rFonts w:ascii="宋体" w:hAnsi="宋体"/>
          <w:b/>
          <w:sz w:val="30"/>
        </w:rPr>
      </w:pPr>
      <w:r>
        <w:rPr>
          <w:rFonts w:ascii="宋体" w:hAnsi="宋体"/>
          <w:b/>
          <w:sz w:val="30"/>
        </w:rPr>
        <w:t xml:space="preserve"> 投标</w:t>
      </w:r>
      <w:r>
        <w:rPr>
          <w:rFonts w:hint="eastAsia" w:ascii="宋体" w:hAnsi="宋体"/>
          <w:b/>
          <w:sz w:val="30"/>
        </w:rPr>
        <w:t>单位</w:t>
      </w:r>
      <w:r>
        <w:rPr>
          <w:rFonts w:ascii="宋体" w:hAnsi="宋体"/>
          <w:b/>
          <w:sz w:val="30"/>
        </w:rPr>
        <w:t>必须提供</w:t>
      </w:r>
      <w:r>
        <w:rPr>
          <w:rFonts w:hint="eastAsia" w:ascii="宋体" w:hAnsi="宋体"/>
          <w:b/>
          <w:sz w:val="30"/>
        </w:rPr>
        <w:t>,</w:t>
      </w:r>
      <w:r>
        <w:rPr>
          <w:rFonts w:ascii="宋体" w:hAnsi="宋体"/>
          <w:b/>
          <w:sz w:val="30"/>
        </w:rPr>
        <w:t>但不</w:t>
      </w:r>
      <w:r>
        <w:rPr>
          <w:rFonts w:hint="eastAsia" w:ascii="宋体" w:hAnsi="宋体"/>
          <w:b/>
          <w:sz w:val="30"/>
        </w:rPr>
        <w:t>仅</w:t>
      </w:r>
      <w:r>
        <w:rPr>
          <w:rFonts w:ascii="宋体" w:hAnsi="宋体"/>
          <w:b/>
          <w:sz w:val="30"/>
        </w:rPr>
        <w:t>限于提供以下内容：</w:t>
      </w:r>
    </w:p>
    <w:p>
      <w:pPr>
        <w:autoSpaceDN w:val="0"/>
        <w:ind w:left="360" w:hanging="360"/>
        <w:rPr>
          <w:b/>
          <w:sz w:val="28"/>
        </w:rPr>
      </w:pPr>
      <w:r>
        <w:rPr>
          <w:b/>
          <w:sz w:val="30"/>
        </w:rPr>
        <w:t>1.</w:t>
      </w:r>
      <w:r>
        <w:rPr>
          <w:rFonts w:ascii="宋体" w:hAnsi="宋体"/>
          <w:b/>
          <w:sz w:val="30"/>
        </w:rPr>
        <w:t>详细说明售后服务的内容、形式、含免费维修时间、解决质量或操作问题的响应时间、</w:t>
      </w:r>
      <w:r>
        <w:rPr>
          <w:rFonts w:hint="eastAsia" w:ascii="宋体" w:hAnsi="宋体"/>
          <w:b/>
          <w:sz w:val="30"/>
        </w:rPr>
        <w:t>到达</w:t>
      </w:r>
      <w:r>
        <w:rPr>
          <w:rFonts w:ascii="宋体" w:hAnsi="宋体"/>
          <w:b/>
          <w:sz w:val="30"/>
        </w:rPr>
        <w:t>解决问题</w:t>
      </w:r>
      <w:r>
        <w:rPr>
          <w:rFonts w:hint="eastAsia" w:ascii="宋体" w:hAnsi="宋体"/>
          <w:b/>
          <w:sz w:val="30"/>
        </w:rPr>
        <w:t>的</w:t>
      </w:r>
      <w:r>
        <w:rPr>
          <w:rFonts w:ascii="宋体" w:hAnsi="宋体"/>
          <w:b/>
          <w:sz w:val="30"/>
        </w:rPr>
        <w:t>时间、</w:t>
      </w:r>
      <w:r>
        <w:rPr>
          <w:rFonts w:ascii="宋体" w:hAnsi="宋体"/>
          <w:b/>
          <w:sz w:val="28"/>
        </w:rPr>
        <w:t>省内有</w:t>
      </w:r>
      <w:r>
        <w:rPr>
          <w:rFonts w:hint="eastAsia" w:ascii="宋体" w:hAnsi="宋体"/>
          <w:b/>
          <w:sz w:val="28"/>
        </w:rPr>
        <w:t>无</w:t>
      </w:r>
      <w:r>
        <w:rPr>
          <w:rFonts w:ascii="宋体" w:hAnsi="宋体"/>
          <w:b/>
          <w:sz w:val="28"/>
        </w:rPr>
        <w:t>固定维修点</w:t>
      </w:r>
      <w:r>
        <w:rPr>
          <w:rFonts w:hint="eastAsia" w:ascii="宋体" w:hAnsi="宋体"/>
          <w:b/>
          <w:sz w:val="28"/>
        </w:rPr>
        <w:t>，</w:t>
      </w:r>
      <w:r>
        <w:rPr>
          <w:rFonts w:ascii="宋体" w:hAnsi="宋体"/>
          <w:b/>
          <w:sz w:val="28"/>
        </w:rPr>
        <w:t>提供详细</w:t>
      </w:r>
      <w:r>
        <w:rPr>
          <w:rFonts w:hint="eastAsia" w:ascii="宋体" w:hAnsi="宋体"/>
          <w:b/>
          <w:sz w:val="28"/>
        </w:rPr>
        <w:t>维修</w:t>
      </w:r>
      <w:r>
        <w:rPr>
          <w:rFonts w:ascii="宋体" w:hAnsi="宋体"/>
          <w:b/>
          <w:sz w:val="28"/>
        </w:rPr>
        <w:t>地址及联系电话</w:t>
      </w:r>
    </w:p>
    <w:p>
      <w:pPr>
        <w:autoSpaceDN w:val="0"/>
        <w:ind w:left="360" w:hanging="360"/>
        <w:rPr>
          <w:b/>
          <w:sz w:val="30"/>
        </w:rPr>
      </w:pPr>
      <w:r>
        <w:rPr>
          <w:b/>
          <w:sz w:val="30"/>
        </w:rPr>
        <w:t>2.</w:t>
      </w:r>
      <w:r>
        <w:rPr>
          <w:rFonts w:ascii="宋体" w:hAnsi="宋体"/>
          <w:b/>
          <w:sz w:val="30"/>
        </w:rPr>
        <w:t>该次项目所提供的其它免费物品或服务</w:t>
      </w:r>
      <w:r>
        <w:rPr>
          <w:rFonts w:hint="eastAsia" w:ascii="宋体" w:hAnsi="宋体"/>
          <w:b/>
          <w:sz w:val="30"/>
        </w:rPr>
        <w:t>清单</w:t>
      </w:r>
      <w:r>
        <w:rPr>
          <w:rFonts w:ascii="宋体" w:hAnsi="宋体"/>
          <w:b/>
          <w:sz w:val="30"/>
        </w:rPr>
        <w:t>。</w:t>
      </w:r>
    </w:p>
    <w:p>
      <w:pPr>
        <w:spacing w:line="450" w:lineRule="exact"/>
      </w:pPr>
      <w:r>
        <w:rPr>
          <w:rFonts w:hint="eastAsia"/>
          <w:b/>
          <w:color w:val="000000"/>
          <w:spacing w:val="10"/>
          <w:sz w:val="28"/>
          <w:szCs w:val="28"/>
        </w:rPr>
        <w:t>3.更优惠的条件有投标单位自行提供</w:t>
      </w:r>
      <w:r>
        <w:rPr>
          <w:rFonts w:hint="eastAsia"/>
          <w:b/>
          <w:color w:val="000000"/>
          <w:spacing w:val="10"/>
          <w:sz w:val="28"/>
          <w:szCs w:val="28"/>
          <w:lang w:eastAsia="zh-CN"/>
        </w:rPr>
        <w:t>。</w:t>
      </w:r>
    </w:p>
    <w:p>
      <w:pPr>
        <w:spacing w:line="450" w:lineRule="exact"/>
      </w:pPr>
    </w:p>
    <w:sectPr>
      <w:headerReference r:id="rId7" w:type="default"/>
      <w:pgSz w:w="11906" w:h="16838"/>
      <w:pgMar w:top="1440" w:right="1800" w:bottom="1440" w:left="1800" w:header="851" w:footer="992" w:gutter="0"/>
      <w:pgBorders w:offsetFrom="page">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MingLiU">
    <w:altName w:val="PMingLiU-ExtB"/>
    <w:panose1 w:val="02020509000000000000"/>
    <w:charset w:val="88"/>
    <w:family w:val="auto"/>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8</w:t>
    </w:r>
    <w:r>
      <w:rPr>
        <w:lang w:val="zh-CN"/>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separate"/>
    </w:r>
    <w:r>
      <w:rPr>
        <w:rStyle w:val="21"/>
      </w:rPr>
      <w:t>0</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uto" w:vAnchor="margin" w:hAnchor="text" w:yAlign="inline"/>
      <w:jc w:val="center"/>
    </w:pPr>
    <w:r>
      <w:fldChar w:fldCharType="begin"/>
    </w:r>
    <w:r>
      <w:instrText xml:space="preserve"> PAGE </w:instrText>
    </w:r>
    <w:r>
      <w:fldChar w:fldCharType="separate"/>
    </w:r>
    <w:r>
      <w:t>20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uto" w:vAnchor="margin" w:hAnchor="text" w:yAlign="inline"/>
      <w:pBdr>
        <w:bottom w:val="none" w:color="auto" w:sz="0" w:space="0"/>
      </w:pBdr>
      <w:tabs>
        <w:tab w:val="right" w:pos="4800"/>
        <w:tab w:val="clear" w:pos="8306"/>
      </w:tabs>
      <w:ind w:right="21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E1E5E0"/>
    <w:multiLevelType w:val="singleLevel"/>
    <w:tmpl w:val="8EE1E5E0"/>
    <w:lvl w:ilvl="0" w:tentative="0">
      <w:start w:val="5"/>
      <w:numFmt w:val="chineseCounting"/>
      <w:suff w:val="nothing"/>
      <w:lvlText w:val="%1、"/>
      <w:lvlJc w:val="left"/>
      <w:rPr>
        <w:rFonts w:hint="eastAsia"/>
      </w:rPr>
    </w:lvl>
  </w:abstractNum>
  <w:abstractNum w:abstractNumId="1">
    <w:nsid w:val="A99B5944"/>
    <w:multiLevelType w:val="singleLevel"/>
    <w:tmpl w:val="A99B5944"/>
    <w:lvl w:ilvl="0" w:tentative="0">
      <w:start w:val="2"/>
      <w:numFmt w:val="chineseCounting"/>
      <w:suff w:val="space"/>
      <w:lvlText w:val="%1、"/>
      <w:lvlJc w:val="left"/>
      <w:rPr>
        <w:rFonts w:hint="eastAsia"/>
      </w:rPr>
    </w:lvl>
  </w:abstractNum>
  <w:abstractNum w:abstractNumId="2">
    <w:nsid w:val="B7459379"/>
    <w:multiLevelType w:val="singleLevel"/>
    <w:tmpl w:val="B7459379"/>
    <w:lvl w:ilvl="0" w:tentative="0">
      <w:start w:val="3"/>
      <w:numFmt w:val="chineseCounting"/>
      <w:suff w:val="space"/>
      <w:lvlText w:val="%1、"/>
      <w:lvlJc w:val="left"/>
      <w:rPr>
        <w:rFonts w:hint="eastAsia"/>
      </w:rPr>
    </w:lvl>
  </w:abstractNum>
  <w:abstractNum w:abstractNumId="3">
    <w:nsid w:val="118EEF2C"/>
    <w:multiLevelType w:val="singleLevel"/>
    <w:tmpl w:val="118EEF2C"/>
    <w:lvl w:ilvl="0" w:tentative="0">
      <w:start w:val="1"/>
      <w:numFmt w:val="chineseCounting"/>
      <w:suff w:val="space"/>
      <w:lvlText w:val="%1、"/>
      <w:lvlJc w:val="left"/>
      <w:rPr>
        <w:rFonts w:hint="eastAsia"/>
      </w:rPr>
    </w:lvl>
  </w:abstractNum>
  <w:abstractNum w:abstractNumId="4">
    <w:nsid w:val="3930401B"/>
    <w:multiLevelType w:val="singleLevel"/>
    <w:tmpl w:val="3930401B"/>
    <w:lvl w:ilvl="0" w:tentative="0">
      <w:start w:val="2"/>
      <w:numFmt w:val="decimal"/>
      <w:suff w:val="nothing"/>
      <w:lvlText w:val="%1、"/>
      <w:lvlJc w:val="left"/>
      <w:pPr>
        <w:ind w:left="480" w:leftChars="0" w:firstLine="0" w:firstLineChars="0"/>
      </w:pPr>
    </w:lvl>
  </w:abstractNum>
  <w:abstractNum w:abstractNumId="5">
    <w:nsid w:val="3F9D3B6E"/>
    <w:multiLevelType w:val="singleLevel"/>
    <w:tmpl w:val="3F9D3B6E"/>
    <w:lvl w:ilvl="0" w:tentative="0">
      <w:start w:val="1"/>
      <w:numFmt w:val="decimal"/>
      <w:suff w:val="nothing"/>
      <w:lvlText w:val="%1、"/>
      <w:lvlJc w:val="left"/>
    </w:lvl>
  </w:abstractNum>
  <w:abstractNum w:abstractNumId="6">
    <w:nsid w:val="70222339"/>
    <w:multiLevelType w:val="multilevel"/>
    <w:tmpl w:val="70222339"/>
    <w:lvl w:ilvl="0" w:tentative="0">
      <w:start w:val="1"/>
      <w:numFmt w:val="japaneseCounting"/>
      <w:lvlText w:val="第%1条"/>
      <w:lvlJc w:val="left"/>
      <w:pPr>
        <w:ind w:left="0" w:firstLine="0"/>
      </w:pPr>
      <w:rPr>
        <w:rFonts w:hint="default"/>
        <w:sz w:val="21"/>
        <w:szCs w:val="21"/>
      </w:rPr>
    </w:lvl>
    <w:lvl w:ilvl="1" w:tentative="0">
      <w:start w:val="1"/>
      <w:numFmt w:val="decimalZero"/>
      <w:isLgl/>
      <w:lvlText w:val="节 %1.%2"/>
      <w:lvlJc w:val="left"/>
      <w:pPr>
        <w:ind w:left="0" w:firstLine="0"/>
      </w:pPr>
    </w:lvl>
    <w:lvl w:ilvl="2" w:tentative="0">
      <w:start w:val="1"/>
      <w:numFmt w:val="lowerLetter"/>
      <w:lvlText w:val="(%3)"/>
      <w:lvlJc w:val="left"/>
      <w:pPr>
        <w:ind w:left="720" w:hanging="432"/>
      </w:pPr>
    </w:lvl>
    <w:lvl w:ilvl="3" w:tentative="0">
      <w:start w:val="1"/>
      <w:numFmt w:val="lowerRoman"/>
      <w:pStyle w:val="6"/>
      <w:lvlText w:val="(%4)"/>
      <w:lvlJc w:val="right"/>
      <w:pPr>
        <w:ind w:left="864" w:hanging="144"/>
      </w:pPr>
    </w:lvl>
    <w:lvl w:ilvl="4" w:tentative="0">
      <w:start w:val="1"/>
      <w:numFmt w:val="decimal"/>
      <w:lvlText w:val="%5)"/>
      <w:lvlJc w:val="left"/>
      <w:pPr>
        <w:ind w:left="1008" w:hanging="432"/>
      </w:pPr>
    </w:lvl>
    <w:lvl w:ilvl="5" w:tentative="0">
      <w:start w:val="1"/>
      <w:numFmt w:val="lowerLetter"/>
      <w:lvlText w:val="%6)"/>
      <w:lvlJc w:val="left"/>
      <w:pPr>
        <w:ind w:left="1152" w:hanging="432"/>
      </w:pPr>
    </w:lvl>
    <w:lvl w:ilvl="6" w:tentative="0">
      <w:start w:val="1"/>
      <w:numFmt w:val="lowerRoman"/>
      <w:lvlText w:val="%7)"/>
      <w:lvlJc w:val="right"/>
      <w:pPr>
        <w:ind w:left="1296" w:hanging="288"/>
      </w:pPr>
    </w:lvl>
    <w:lvl w:ilvl="7" w:tentative="0">
      <w:start w:val="1"/>
      <w:numFmt w:val="lowerLetter"/>
      <w:lvlText w:val="%8."/>
      <w:lvlJc w:val="left"/>
      <w:pPr>
        <w:ind w:left="1440" w:hanging="432"/>
      </w:pPr>
    </w:lvl>
    <w:lvl w:ilvl="8" w:tentative="0">
      <w:start w:val="1"/>
      <w:numFmt w:val="lowerRoman"/>
      <w:lvlText w:val="%9."/>
      <w:lvlJc w:val="right"/>
      <w:pPr>
        <w:ind w:left="1584" w:hanging="144"/>
      </w:p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lOGU3ZGFiODZhY2RhNDQzYzY0ZDk2Y2ZhOTI2NDgifQ=="/>
  </w:docVars>
  <w:rsids>
    <w:rsidRoot w:val="00E014A6"/>
    <w:rsid w:val="000024A2"/>
    <w:rsid w:val="00005E38"/>
    <w:rsid w:val="00011866"/>
    <w:rsid w:val="00023F37"/>
    <w:rsid w:val="00030C36"/>
    <w:rsid w:val="00034957"/>
    <w:rsid w:val="00044C40"/>
    <w:rsid w:val="00053D3D"/>
    <w:rsid w:val="000638A0"/>
    <w:rsid w:val="00070478"/>
    <w:rsid w:val="00095310"/>
    <w:rsid w:val="000A734C"/>
    <w:rsid w:val="000A7F77"/>
    <w:rsid w:val="000B3F7F"/>
    <w:rsid w:val="000B524A"/>
    <w:rsid w:val="000B566D"/>
    <w:rsid w:val="000C74D8"/>
    <w:rsid w:val="000D073B"/>
    <w:rsid w:val="000D4E9A"/>
    <w:rsid w:val="000D7BA5"/>
    <w:rsid w:val="000D7C23"/>
    <w:rsid w:val="000E3909"/>
    <w:rsid w:val="000F37AF"/>
    <w:rsid w:val="001079CE"/>
    <w:rsid w:val="00115B78"/>
    <w:rsid w:val="00122BD6"/>
    <w:rsid w:val="00125399"/>
    <w:rsid w:val="00130ACF"/>
    <w:rsid w:val="001415E8"/>
    <w:rsid w:val="00141A02"/>
    <w:rsid w:val="0014497D"/>
    <w:rsid w:val="0015222A"/>
    <w:rsid w:val="0015411F"/>
    <w:rsid w:val="0018085F"/>
    <w:rsid w:val="00183FBB"/>
    <w:rsid w:val="001858F0"/>
    <w:rsid w:val="00185DCB"/>
    <w:rsid w:val="001A4280"/>
    <w:rsid w:val="001A7417"/>
    <w:rsid w:val="001B08AF"/>
    <w:rsid w:val="001B39AB"/>
    <w:rsid w:val="001B4640"/>
    <w:rsid w:val="001C1065"/>
    <w:rsid w:val="001C26FE"/>
    <w:rsid w:val="001C5370"/>
    <w:rsid w:val="001C7A12"/>
    <w:rsid w:val="001D6684"/>
    <w:rsid w:val="001E6026"/>
    <w:rsid w:val="001F3EA3"/>
    <w:rsid w:val="00200732"/>
    <w:rsid w:val="002126FE"/>
    <w:rsid w:val="002153E3"/>
    <w:rsid w:val="00221D3E"/>
    <w:rsid w:val="00222C9F"/>
    <w:rsid w:val="00225DBC"/>
    <w:rsid w:val="002261BE"/>
    <w:rsid w:val="002426D5"/>
    <w:rsid w:val="00267249"/>
    <w:rsid w:val="002847F9"/>
    <w:rsid w:val="00287279"/>
    <w:rsid w:val="00290379"/>
    <w:rsid w:val="00293E0E"/>
    <w:rsid w:val="00295856"/>
    <w:rsid w:val="002A145D"/>
    <w:rsid w:val="002D0147"/>
    <w:rsid w:val="002D0750"/>
    <w:rsid w:val="002E1DFF"/>
    <w:rsid w:val="002E1F84"/>
    <w:rsid w:val="002E3163"/>
    <w:rsid w:val="002E7705"/>
    <w:rsid w:val="002F44FB"/>
    <w:rsid w:val="00305A93"/>
    <w:rsid w:val="003132E5"/>
    <w:rsid w:val="003164EE"/>
    <w:rsid w:val="003261F1"/>
    <w:rsid w:val="0032628A"/>
    <w:rsid w:val="003344B5"/>
    <w:rsid w:val="003468BA"/>
    <w:rsid w:val="00346BEB"/>
    <w:rsid w:val="00362EA5"/>
    <w:rsid w:val="0037119F"/>
    <w:rsid w:val="00372546"/>
    <w:rsid w:val="00384CE3"/>
    <w:rsid w:val="003901A8"/>
    <w:rsid w:val="00390480"/>
    <w:rsid w:val="003A6B83"/>
    <w:rsid w:val="003B0F2D"/>
    <w:rsid w:val="003B1932"/>
    <w:rsid w:val="003B54E5"/>
    <w:rsid w:val="003B5A51"/>
    <w:rsid w:val="003B621C"/>
    <w:rsid w:val="003E760A"/>
    <w:rsid w:val="003E77D4"/>
    <w:rsid w:val="003F1D24"/>
    <w:rsid w:val="003F2932"/>
    <w:rsid w:val="0041322E"/>
    <w:rsid w:val="00433CA5"/>
    <w:rsid w:val="00442AFB"/>
    <w:rsid w:val="00453F89"/>
    <w:rsid w:val="004554C8"/>
    <w:rsid w:val="00462399"/>
    <w:rsid w:val="00462AB8"/>
    <w:rsid w:val="00470377"/>
    <w:rsid w:val="00475597"/>
    <w:rsid w:val="00476E70"/>
    <w:rsid w:val="00486125"/>
    <w:rsid w:val="00490B7B"/>
    <w:rsid w:val="004960C7"/>
    <w:rsid w:val="004A6805"/>
    <w:rsid w:val="004B0AAD"/>
    <w:rsid w:val="004C080A"/>
    <w:rsid w:val="004C0A6B"/>
    <w:rsid w:val="004C25A8"/>
    <w:rsid w:val="004D2C97"/>
    <w:rsid w:val="004D46E0"/>
    <w:rsid w:val="004E3E85"/>
    <w:rsid w:val="004E4B77"/>
    <w:rsid w:val="004F02F0"/>
    <w:rsid w:val="004F2249"/>
    <w:rsid w:val="00500CEF"/>
    <w:rsid w:val="00510780"/>
    <w:rsid w:val="00511A67"/>
    <w:rsid w:val="00514CD4"/>
    <w:rsid w:val="00522DE5"/>
    <w:rsid w:val="00524144"/>
    <w:rsid w:val="00533CF3"/>
    <w:rsid w:val="00534397"/>
    <w:rsid w:val="0053451A"/>
    <w:rsid w:val="0053503D"/>
    <w:rsid w:val="00541854"/>
    <w:rsid w:val="00553276"/>
    <w:rsid w:val="00567F17"/>
    <w:rsid w:val="00592E25"/>
    <w:rsid w:val="005A15CE"/>
    <w:rsid w:val="005B2671"/>
    <w:rsid w:val="005B51C0"/>
    <w:rsid w:val="005B5501"/>
    <w:rsid w:val="005C335A"/>
    <w:rsid w:val="005C4075"/>
    <w:rsid w:val="005D3A9E"/>
    <w:rsid w:val="005D45BF"/>
    <w:rsid w:val="005E16CF"/>
    <w:rsid w:val="005E76A6"/>
    <w:rsid w:val="005F1D54"/>
    <w:rsid w:val="005F5C1F"/>
    <w:rsid w:val="005F5F77"/>
    <w:rsid w:val="00600AF0"/>
    <w:rsid w:val="00612E2F"/>
    <w:rsid w:val="00620D27"/>
    <w:rsid w:val="006241A5"/>
    <w:rsid w:val="0063586A"/>
    <w:rsid w:val="00676F15"/>
    <w:rsid w:val="006839FD"/>
    <w:rsid w:val="006939C3"/>
    <w:rsid w:val="00694709"/>
    <w:rsid w:val="006972EA"/>
    <w:rsid w:val="006A6372"/>
    <w:rsid w:val="006A7EC8"/>
    <w:rsid w:val="006C6442"/>
    <w:rsid w:val="006D35FE"/>
    <w:rsid w:val="006D4D72"/>
    <w:rsid w:val="006E71AB"/>
    <w:rsid w:val="00707D01"/>
    <w:rsid w:val="007139D4"/>
    <w:rsid w:val="00725BAF"/>
    <w:rsid w:val="007268AC"/>
    <w:rsid w:val="00731603"/>
    <w:rsid w:val="007400E0"/>
    <w:rsid w:val="007408C6"/>
    <w:rsid w:val="007468C2"/>
    <w:rsid w:val="007836AE"/>
    <w:rsid w:val="00786032"/>
    <w:rsid w:val="00790F5B"/>
    <w:rsid w:val="00795ED1"/>
    <w:rsid w:val="007A18F9"/>
    <w:rsid w:val="007A6085"/>
    <w:rsid w:val="007B22B6"/>
    <w:rsid w:val="007D1308"/>
    <w:rsid w:val="007D6954"/>
    <w:rsid w:val="0081280B"/>
    <w:rsid w:val="00826CB5"/>
    <w:rsid w:val="0084022E"/>
    <w:rsid w:val="00844A99"/>
    <w:rsid w:val="0084569D"/>
    <w:rsid w:val="0085427A"/>
    <w:rsid w:val="008655B3"/>
    <w:rsid w:val="00865DE9"/>
    <w:rsid w:val="008700D3"/>
    <w:rsid w:val="008773FF"/>
    <w:rsid w:val="00880F9A"/>
    <w:rsid w:val="008840AE"/>
    <w:rsid w:val="00884472"/>
    <w:rsid w:val="008863D6"/>
    <w:rsid w:val="008927C2"/>
    <w:rsid w:val="008A2492"/>
    <w:rsid w:val="008A4B66"/>
    <w:rsid w:val="008A5833"/>
    <w:rsid w:val="008D0D76"/>
    <w:rsid w:val="008E620E"/>
    <w:rsid w:val="008F0B7F"/>
    <w:rsid w:val="008F522E"/>
    <w:rsid w:val="008F5950"/>
    <w:rsid w:val="008F5BCD"/>
    <w:rsid w:val="00912BE2"/>
    <w:rsid w:val="009143D3"/>
    <w:rsid w:val="00916CCF"/>
    <w:rsid w:val="00916DDF"/>
    <w:rsid w:val="009175BB"/>
    <w:rsid w:val="00917611"/>
    <w:rsid w:val="00921CB8"/>
    <w:rsid w:val="00922F36"/>
    <w:rsid w:val="00971A9F"/>
    <w:rsid w:val="00974019"/>
    <w:rsid w:val="00975AEC"/>
    <w:rsid w:val="00976198"/>
    <w:rsid w:val="009A003F"/>
    <w:rsid w:val="009A023F"/>
    <w:rsid w:val="009B0682"/>
    <w:rsid w:val="009C65F6"/>
    <w:rsid w:val="009D03C0"/>
    <w:rsid w:val="009D26AC"/>
    <w:rsid w:val="009D582D"/>
    <w:rsid w:val="009F2898"/>
    <w:rsid w:val="009F516E"/>
    <w:rsid w:val="00A001C8"/>
    <w:rsid w:val="00A079A1"/>
    <w:rsid w:val="00A1239E"/>
    <w:rsid w:val="00A13B7B"/>
    <w:rsid w:val="00A16100"/>
    <w:rsid w:val="00A24FCA"/>
    <w:rsid w:val="00A40AC3"/>
    <w:rsid w:val="00A46375"/>
    <w:rsid w:val="00A47B18"/>
    <w:rsid w:val="00A52351"/>
    <w:rsid w:val="00A55505"/>
    <w:rsid w:val="00A55C83"/>
    <w:rsid w:val="00A60BCF"/>
    <w:rsid w:val="00A71146"/>
    <w:rsid w:val="00A72729"/>
    <w:rsid w:val="00A84986"/>
    <w:rsid w:val="00A963D7"/>
    <w:rsid w:val="00A97748"/>
    <w:rsid w:val="00AA00EC"/>
    <w:rsid w:val="00AA0CD6"/>
    <w:rsid w:val="00AA1AB8"/>
    <w:rsid w:val="00AA5339"/>
    <w:rsid w:val="00AA6BA5"/>
    <w:rsid w:val="00AC287E"/>
    <w:rsid w:val="00AD2EC8"/>
    <w:rsid w:val="00AD402F"/>
    <w:rsid w:val="00AD727A"/>
    <w:rsid w:val="00AE3364"/>
    <w:rsid w:val="00AE595A"/>
    <w:rsid w:val="00AE730E"/>
    <w:rsid w:val="00AF677A"/>
    <w:rsid w:val="00AF7675"/>
    <w:rsid w:val="00B0743B"/>
    <w:rsid w:val="00B1343B"/>
    <w:rsid w:val="00B1625F"/>
    <w:rsid w:val="00B24BCB"/>
    <w:rsid w:val="00B26B5A"/>
    <w:rsid w:val="00B35A19"/>
    <w:rsid w:val="00B35A69"/>
    <w:rsid w:val="00B46192"/>
    <w:rsid w:val="00B5777D"/>
    <w:rsid w:val="00B57874"/>
    <w:rsid w:val="00B614DF"/>
    <w:rsid w:val="00B65596"/>
    <w:rsid w:val="00B66194"/>
    <w:rsid w:val="00B8147E"/>
    <w:rsid w:val="00B83E9F"/>
    <w:rsid w:val="00B85EF6"/>
    <w:rsid w:val="00B9086C"/>
    <w:rsid w:val="00BA15A3"/>
    <w:rsid w:val="00BC2B79"/>
    <w:rsid w:val="00BF151A"/>
    <w:rsid w:val="00C005F9"/>
    <w:rsid w:val="00C04128"/>
    <w:rsid w:val="00C047C6"/>
    <w:rsid w:val="00C1244C"/>
    <w:rsid w:val="00C12CA9"/>
    <w:rsid w:val="00C14FF8"/>
    <w:rsid w:val="00C16EB6"/>
    <w:rsid w:val="00C369EC"/>
    <w:rsid w:val="00C65F57"/>
    <w:rsid w:val="00C70F4C"/>
    <w:rsid w:val="00C712FE"/>
    <w:rsid w:val="00C76BE7"/>
    <w:rsid w:val="00C83A2C"/>
    <w:rsid w:val="00C8560E"/>
    <w:rsid w:val="00C871B8"/>
    <w:rsid w:val="00C90904"/>
    <w:rsid w:val="00C91C05"/>
    <w:rsid w:val="00C928A3"/>
    <w:rsid w:val="00C97AC6"/>
    <w:rsid w:val="00CA0D6D"/>
    <w:rsid w:val="00CB2E98"/>
    <w:rsid w:val="00CB7B39"/>
    <w:rsid w:val="00CC0670"/>
    <w:rsid w:val="00CD4CFF"/>
    <w:rsid w:val="00CE227F"/>
    <w:rsid w:val="00CE456C"/>
    <w:rsid w:val="00CF3FCF"/>
    <w:rsid w:val="00CF4C6D"/>
    <w:rsid w:val="00CF5CB4"/>
    <w:rsid w:val="00CF68FD"/>
    <w:rsid w:val="00D054D1"/>
    <w:rsid w:val="00D06561"/>
    <w:rsid w:val="00D21A8F"/>
    <w:rsid w:val="00D22E4D"/>
    <w:rsid w:val="00D32258"/>
    <w:rsid w:val="00D53FB9"/>
    <w:rsid w:val="00D741C2"/>
    <w:rsid w:val="00D87B00"/>
    <w:rsid w:val="00D94DF7"/>
    <w:rsid w:val="00D969AD"/>
    <w:rsid w:val="00D97AE4"/>
    <w:rsid w:val="00DA0C4A"/>
    <w:rsid w:val="00DA66A2"/>
    <w:rsid w:val="00DB0109"/>
    <w:rsid w:val="00DB3D8D"/>
    <w:rsid w:val="00DB56E5"/>
    <w:rsid w:val="00DC1626"/>
    <w:rsid w:val="00DC3ACC"/>
    <w:rsid w:val="00DD0735"/>
    <w:rsid w:val="00DD1640"/>
    <w:rsid w:val="00DE2C4A"/>
    <w:rsid w:val="00DE4B08"/>
    <w:rsid w:val="00DF7200"/>
    <w:rsid w:val="00E014A6"/>
    <w:rsid w:val="00E01AAA"/>
    <w:rsid w:val="00E01F45"/>
    <w:rsid w:val="00E020C6"/>
    <w:rsid w:val="00E020CE"/>
    <w:rsid w:val="00E04E25"/>
    <w:rsid w:val="00E07FF9"/>
    <w:rsid w:val="00E14420"/>
    <w:rsid w:val="00E23D7E"/>
    <w:rsid w:val="00E43A76"/>
    <w:rsid w:val="00E47FB7"/>
    <w:rsid w:val="00E66BDF"/>
    <w:rsid w:val="00E743C6"/>
    <w:rsid w:val="00E768D5"/>
    <w:rsid w:val="00E8138B"/>
    <w:rsid w:val="00E9557B"/>
    <w:rsid w:val="00EA61B8"/>
    <w:rsid w:val="00EA79B1"/>
    <w:rsid w:val="00EB77F9"/>
    <w:rsid w:val="00EC0E50"/>
    <w:rsid w:val="00EC5884"/>
    <w:rsid w:val="00ED02B2"/>
    <w:rsid w:val="00ED4567"/>
    <w:rsid w:val="00ED70D8"/>
    <w:rsid w:val="00EE0728"/>
    <w:rsid w:val="00EF35C3"/>
    <w:rsid w:val="00EF483D"/>
    <w:rsid w:val="00EF7D7E"/>
    <w:rsid w:val="00F2637E"/>
    <w:rsid w:val="00F305F0"/>
    <w:rsid w:val="00F335FE"/>
    <w:rsid w:val="00F35911"/>
    <w:rsid w:val="00F411BD"/>
    <w:rsid w:val="00F44396"/>
    <w:rsid w:val="00F50EDE"/>
    <w:rsid w:val="00F6248B"/>
    <w:rsid w:val="00F66CC8"/>
    <w:rsid w:val="00F85012"/>
    <w:rsid w:val="00F85ACF"/>
    <w:rsid w:val="00F87609"/>
    <w:rsid w:val="00F9019A"/>
    <w:rsid w:val="00F9037D"/>
    <w:rsid w:val="00F934BD"/>
    <w:rsid w:val="00F943C0"/>
    <w:rsid w:val="00FA798E"/>
    <w:rsid w:val="00FD12DD"/>
    <w:rsid w:val="00FD7A6B"/>
    <w:rsid w:val="00FE1116"/>
    <w:rsid w:val="00FE185D"/>
    <w:rsid w:val="00FE358A"/>
    <w:rsid w:val="00FE398E"/>
    <w:rsid w:val="01136092"/>
    <w:rsid w:val="011934A7"/>
    <w:rsid w:val="0140055C"/>
    <w:rsid w:val="0183453D"/>
    <w:rsid w:val="018C33F1"/>
    <w:rsid w:val="01DE5776"/>
    <w:rsid w:val="01F92014"/>
    <w:rsid w:val="02326BE1"/>
    <w:rsid w:val="02327432"/>
    <w:rsid w:val="025F5D4E"/>
    <w:rsid w:val="02C71777"/>
    <w:rsid w:val="02CE534C"/>
    <w:rsid w:val="02FA032C"/>
    <w:rsid w:val="02FE6A8D"/>
    <w:rsid w:val="033155CA"/>
    <w:rsid w:val="03C4295A"/>
    <w:rsid w:val="041358F2"/>
    <w:rsid w:val="04A22F2C"/>
    <w:rsid w:val="0530749F"/>
    <w:rsid w:val="059356BF"/>
    <w:rsid w:val="05FA1C08"/>
    <w:rsid w:val="06401FBB"/>
    <w:rsid w:val="065C6DA8"/>
    <w:rsid w:val="06826B71"/>
    <w:rsid w:val="072A27A1"/>
    <w:rsid w:val="07460C9E"/>
    <w:rsid w:val="07462294"/>
    <w:rsid w:val="07F137EE"/>
    <w:rsid w:val="08911DFC"/>
    <w:rsid w:val="0903398B"/>
    <w:rsid w:val="091812E9"/>
    <w:rsid w:val="092E4FBD"/>
    <w:rsid w:val="0936028A"/>
    <w:rsid w:val="093A7286"/>
    <w:rsid w:val="0A3B044A"/>
    <w:rsid w:val="0AC51722"/>
    <w:rsid w:val="0B53147C"/>
    <w:rsid w:val="0B9D42AF"/>
    <w:rsid w:val="0BAD4025"/>
    <w:rsid w:val="0BF945B1"/>
    <w:rsid w:val="0C96214E"/>
    <w:rsid w:val="0CAD3F0B"/>
    <w:rsid w:val="0D215336"/>
    <w:rsid w:val="0D8F76E7"/>
    <w:rsid w:val="0EA21EA9"/>
    <w:rsid w:val="0EAC0B8F"/>
    <w:rsid w:val="0ED93B1A"/>
    <w:rsid w:val="0F1F37AA"/>
    <w:rsid w:val="0F3F7A1F"/>
    <w:rsid w:val="0F5B5B29"/>
    <w:rsid w:val="101A1E7F"/>
    <w:rsid w:val="10525D0F"/>
    <w:rsid w:val="10A122E9"/>
    <w:rsid w:val="10A55DD3"/>
    <w:rsid w:val="10D61C0E"/>
    <w:rsid w:val="11035306"/>
    <w:rsid w:val="120606BD"/>
    <w:rsid w:val="122948C3"/>
    <w:rsid w:val="123B4A0B"/>
    <w:rsid w:val="12643E93"/>
    <w:rsid w:val="1296626D"/>
    <w:rsid w:val="12BA56EF"/>
    <w:rsid w:val="13332D0C"/>
    <w:rsid w:val="14DE7FCA"/>
    <w:rsid w:val="14E8307A"/>
    <w:rsid w:val="150A1483"/>
    <w:rsid w:val="151A12A9"/>
    <w:rsid w:val="151E3E07"/>
    <w:rsid w:val="156A15B0"/>
    <w:rsid w:val="15791BEF"/>
    <w:rsid w:val="15A0100A"/>
    <w:rsid w:val="15FF73A5"/>
    <w:rsid w:val="163402CB"/>
    <w:rsid w:val="177D1A89"/>
    <w:rsid w:val="17841738"/>
    <w:rsid w:val="17A6608A"/>
    <w:rsid w:val="17B027EC"/>
    <w:rsid w:val="17FF3998"/>
    <w:rsid w:val="180F70EA"/>
    <w:rsid w:val="181424BF"/>
    <w:rsid w:val="194C6B0C"/>
    <w:rsid w:val="19864D09"/>
    <w:rsid w:val="198D7FDC"/>
    <w:rsid w:val="1A850BA8"/>
    <w:rsid w:val="1B0C61BD"/>
    <w:rsid w:val="1C0158BF"/>
    <w:rsid w:val="1C0407F4"/>
    <w:rsid w:val="1C21024F"/>
    <w:rsid w:val="1CD7328A"/>
    <w:rsid w:val="1D040AEF"/>
    <w:rsid w:val="1D1A3B4F"/>
    <w:rsid w:val="1D865FDB"/>
    <w:rsid w:val="1DB47E2E"/>
    <w:rsid w:val="1E7815F7"/>
    <w:rsid w:val="1F837FAB"/>
    <w:rsid w:val="1F9563D2"/>
    <w:rsid w:val="1FA0658E"/>
    <w:rsid w:val="1FC10674"/>
    <w:rsid w:val="201B0867"/>
    <w:rsid w:val="202F375E"/>
    <w:rsid w:val="204932F6"/>
    <w:rsid w:val="20D53D58"/>
    <w:rsid w:val="21892C9E"/>
    <w:rsid w:val="221E3BBB"/>
    <w:rsid w:val="225F023A"/>
    <w:rsid w:val="22AD2200"/>
    <w:rsid w:val="235640A7"/>
    <w:rsid w:val="23DF14F8"/>
    <w:rsid w:val="242337EE"/>
    <w:rsid w:val="245D443F"/>
    <w:rsid w:val="24DC57E9"/>
    <w:rsid w:val="251A0961"/>
    <w:rsid w:val="256F2BBE"/>
    <w:rsid w:val="26834C33"/>
    <w:rsid w:val="27C36147"/>
    <w:rsid w:val="27ED1DCE"/>
    <w:rsid w:val="27F03E2A"/>
    <w:rsid w:val="29763EBB"/>
    <w:rsid w:val="29A11995"/>
    <w:rsid w:val="29E02B8A"/>
    <w:rsid w:val="2A152755"/>
    <w:rsid w:val="2A184097"/>
    <w:rsid w:val="2ADC66A8"/>
    <w:rsid w:val="2B1A46BD"/>
    <w:rsid w:val="2BD50C40"/>
    <w:rsid w:val="2BE90C99"/>
    <w:rsid w:val="2C557FA8"/>
    <w:rsid w:val="2C7E34A2"/>
    <w:rsid w:val="2C8330AD"/>
    <w:rsid w:val="2C8A46A8"/>
    <w:rsid w:val="2D011043"/>
    <w:rsid w:val="2D396908"/>
    <w:rsid w:val="2DA6288D"/>
    <w:rsid w:val="2E1A39AF"/>
    <w:rsid w:val="2E400B6A"/>
    <w:rsid w:val="2E725599"/>
    <w:rsid w:val="2F601896"/>
    <w:rsid w:val="2FA71273"/>
    <w:rsid w:val="2FED5F83"/>
    <w:rsid w:val="30C25783"/>
    <w:rsid w:val="318B2B55"/>
    <w:rsid w:val="321F2872"/>
    <w:rsid w:val="32871DA2"/>
    <w:rsid w:val="34D523DE"/>
    <w:rsid w:val="34DA4448"/>
    <w:rsid w:val="34E23EBA"/>
    <w:rsid w:val="34F06642"/>
    <w:rsid w:val="36285FE2"/>
    <w:rsid w:val="363F7D42"/>
    <w:rsid w:val="36E32708"/>
    <w:rsid w:val="373A3AEE"/>
    <w:rsid w:val="373D426B"/>
    <w:rsid w:val="377B448E"/>
    <w:rsid w:val="37DB651D"/>
    <w:rsid w:val="38220805"/>
    <w:rsid w:val="38A31C18"/>
    <w:rsid w:val="38FF4DF2"/>
    <w:rsid w:val="39217C57"/>
    <w:rsid w:val="392A7355"/>
    <w:rsid w:val="39492636"/>
    <w:rsid w:val="397657EB"/>
    <w:rsid w:val="3977269E"/>
    <w:rsid w:val="39BC463F"/>
    <w:rsid w:val="39C53D93"/>
    <w:rsid w:val="39F8041E"/>
    <w:rsid w:val="3A1E2E22"/>
    <w:rsid w:val="3A7B1F2E"/>
    <w:rsid w:val="3B176E1B"/>
    <w:rsid w:val="3B1C1040"/>
    <w:rsid w:val="3B1F5D8D"/>
    <w:rsid w:val="3B2C4A3C"/>
    <w:rsid w:val="3B34534D"/>
    <w:rsid w:val="3BD7123F"/>
    <w:rsid w:val="3BE17167"/>
    <w:rsid w:val="3CBB635D"/>
    <w:rsid w:val="3CD35DFD"/>
    <w:rsid w:val="3D531A4E"/>
    <w:rsid w:val="3D5751DB"/>
    <w:rsid w:val="3DA47467"/>
    <w:rsid w:val="3DB5782E"/>
    <w:rsid w:val="3DF00289"/>
    <w:rsid w:val="3E3651AE"/>
    <w:rsid w:val="3E4B114D"/>
    <w:rsid w:val="3E51227A"/>
    <w:rsid w:val="3E946093"/>
    <w:rsid w:val="3E977C54"/>
    <w:rsid w:val="3EE27A63"/>
    <w:rsid w:val="3EE83636"/>
    <w:rsid w:val="3F32788D"/>
    <w:rsid w:val="3FED16C5"/>
    <w:rsid w:val="3FF50FAD"/>
    <w:rsid w:val="40797205"/>
    <w:rsid w:val="40C71FE9"/>
    <w:rsid w:val="410F08B8"/>
    <w:rsid w:val="41567770"/>
    <w:rsid w:val="419365DA"/>
    <w:rsid w:val="41B8730F"/>
    <w:rsid w:val="41CB2E2C"/>
    <w:rsid w:val="42D913AF"/>
    <w:rsid w:val="43843DD3"/>
    <w:rsid w:val="43986E1A"/>
    <w:rsid w:val="43FE7FBC"/>
    <w:rsid w:val="441D76FE"/>
    <w:rsid w:val="448318DA"/>
    <w:rsid w:val="4585789D"/>
    <w:rsid w:val="45E22BAD"/>
    <w:rsid w:val="46083B96"/>
    <w:rsid w:val="460A7349"/>
    <w:rsid w:val="461940F5"/>
    <w:rsid w:val="46972C4C"/>
    <w:rsid w:val="47E07C5D"/>
    <w:rsid w:val="48E50E0F"/>
    <w:rsid w:val="49047820"/>
    <w:rsid w:val="4A76616C"/>
    <w:rsid w:val="4A7C32EC"/>
    <w:rsid w:val="4B5300A9"/>
    <w:rsid w:val="4C106326"/>
    <w:rsid w:val="4CCD1735"/>
    <w:rsid w:val="4CDF4E60"/>
    <w:rsid w:val="4D8750EA"/>
    <w:rsid w:val="4DF879DB"/>
    <w:rsid w:val="4E3A4934"/>
    <w:rsid w:val="4EB237A8"/>
    <w:rsid w:val="4F3A78CD"/>
    <w:rsid w:val="4FBD4729"/>
    <w:rsid w:val="501C7D46"/>
    <w:rsid w:val="502220A6"/>
    <w:rsid w:val="50820014"/>
    <w:rsid w:val="50975892"/>
    <w:rsid w:val="50CE67FA"/>
    <w:rsid w:val="50DA1911"/>
    <w:rsid w:val="51183725"/>
    <w:rsid w:val="516768DB"/>
    <w:rsid w:val="51CA643B"/>
    <w:rsid w:val="51D9545B"/>
    <w:rsid w:val="51E55134"/>
    <w:rsid w:val="52F204DA"/>
    <w:rsid w:val="53D22CC4"/>
    <w:rsid w:val="53FC1D7E"/>
    <w:rsid w:val="541E48C1"/>
    <w:rsid w:val="54CE7BA4"/>
    <w:rsid w:val="555C0294"/>
    <w:rsid w:val="55A34243"/>
    <w:rsid w:val="55EF26B5"/>
    <w:rsid w:val="560B2539"/>
    <w:rsid w:val="57831D8B"/>
    <w:rsid w:val="57B819BF"/>
    <w:rsid w:val="57DF6BA6"/>
    <w:rsid w:val="58051172"/>
    <w:rsid w:val="58162E98"/>
    <w:rsid w:val="58545E0E"/>
    <w:rsid w:val="58AF6DD5"/>
    <w:rsid w:val="59103135"/>
    <w:rsid w:val="594B25E4"/>
    <w:rsid w:val="5A1D7B4F"/>
    <w:rsid w:val="5A4D3E84"/>
    <w:rsid w:val="5B3422B1"/>
    <w:rsid w:val="5BDD7C46"/>
    <w:rsid w:val="5BED7679"/>
    <w:rsid w:val="5C363BA1"/>
    <w:rsid w:val="5CC82B3B"/>
    <w:rsid w:val="5D4B43F0"/>
    <w:rsid w:val="5D5F5F9B"/>
    <w:rsid w:val="5D882D2A"/>
    <w:rsid w:val="5DBD1D51"/>
    <w:rsid w:val="5E396F2F"/>
    <w:rsid w:val="5E402BC9"/>
    <w:rsid w:val="5E62641B"/>
    <w:rsid w:val="5E7037E8"/>
    <w:rsid w:val="5F1717CF"/>
    <w:rsid w:val="60B44CAC"/>
    <w:rsid w:val="60BE0206"/>
    <w:rsid w:val="60C249D3"/>
    <w:rsid w:val="60EC2B8D"/>
    <w:rsid w:val="61BA3584"/>
    <w:rsid w:val="61E34544"/>
    <w:rsid w:val="62245ED8"/>
    <w:rsid w:val="625E2AAC"/>
    <w:rsid w:val="62B92BF9"/>
    <w:rsid w:val="62BA61F2"/>
    <w:rsid w:val="63126987"/>
    <w:rsid w:val="63460164"/>
    <w:rsid w:val="63484CE6"/>
    <w:rsid w:val="638E77C8"/>
    <w:rsid w:val="63E03903"/>
    <w:rsid w:val="644D2D8A"/>
    <w:rsid w:val="64BC2A24"/>
    <w:rsid w:val="64C7163C"/>
    <w:rsid w:val="64DD0821"/>
    <w:rsid w:val="653813EC"/>
    <w:rsid w:val="659A73F2"/>
    <w:rsid w:val="65B811F8"/>
    <w:rsid w:val="65D15C68"/>
    <w:rsid w:val="66045421"/>
    <w:rsid w:val="66140709"/>
    <w:rsid w:val="661661AC"/>
    <w:rsid w:val="664416C4"/>
    <w:rsid w:val="664F2421"/>
    <w:rsid w:val="66B47A5F"/>
    <w:rsid w:val="671879A4"/>
    <w:rsid w:val="676052D5"/>
    <w:rsid w:val="67E66831"/>
    <w:rsid w:val="680675DF"/>
    <w:rsid w:val="690D6AF0"/>
    <w:rsid w:val="691D483B"/>
    <w:rsid w:val="69690658"/>
    <w:rsid w:val="69BC6E9E"/>
    <w:rsid w:val="69C64830"/>
    <w:rsid w:val="69CE52F2"/>
    <w:rsid w:val="6A0504B0"/>
    <w:rsid w:val="6B297694"/>
    <w:rsid w:val="6BCE135A"/>
    <w:rsid w:val="6BD63ACE"/>
    <w:rsid w:val="6BFA0094"/>
    <w:rsid w:val="6BFE25F6"/>
    <w:rsid w:val="6C4C37B3"/>
    <w:rsid w:val="6DB32ACC"/>
    <w:rsid w:val="6E8151DA"/>
    <w:rsid w:val="6F000A1D"/>
    <w:rsid w:val="6F490CF7"/>
    <w:rsid w:val="6FFD2154"/>
    <w:rsid w:val="70200F12"/>
    <w:rsid w:val="703C65D5"/>
    <w:rsid w:val="70B95413"/>
    <w:rsid w:val="7109321E"/>
    <w:rsid w:val="71C754D9"/>
    <w:rsid w:val="731763F7"/>
    <w:rsid w:val="73602C45"/>
    <w:rsid w:val="73841515"/>
    <w:rsid w:val="73EC75CE"/>
    <w:rsid w:val="74520EB7"/>
    <w:rsid w:val="745B1C9F"/>
    <w:rsid w:val="74F05310"/>
    <w:rsid w:val="754A44EE"/>
    <w:rsid w:val="75695DF5"/>
    <w:rsid w:val="7579590B"/>
    <w:rsid w:val="76CC6305"/>
    <w:rsid w:val="76F44FFC"/>
    <w:rsid w:val="779A6594"/>
    <w:rsid w:val="79416E05"/>
    <w:rsid w:val="79CC3378"/>
    <w:rsid w:val="7A314E8A"/>
    <w:rsid w:val="7A8649FC"/>
    <w:rsid w:val="7A8F6158"/>
    <w:rsid w:val="7AA46F90"/>
    <w:rsid w:val="7AC53DEB"/>
    <w:rsid w:val="7BD123D4"/>
    <w:rsid w:val="7C512537"/>
    <w:rsid w:val="7DB65E37"/>
    <w:rsid w:val="7E6B5A7A"/>
    <w:rsid w:val="7EB440FF"/>
    <w:rsid w:val="7F0B6ED9"/>
    <w:rsid w:val="7FB967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nhideWhenUsed="0" w:uiPriority="0" w:semiHidden="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lang w:val="en-US" w:eastAsia="zh-CN" w:bidi="ar-SA"/>
    </w:rPr>
  </w:style>
  <w:style w:type="paragraph" w:styleId="4">
    <w:name w:val="heading 1"/>
    <w:basedOn w:val="1"/>
    <w:next w:val="1"/>
    <w:link w:val="23"/>
    <w:qFormat/>
    <w:uiPriority w:val="0"/>
    <w:pPr>
      <w:keepNext/>
      <w:keepLines/>
      <w:spacing w:before="340" w:after="330" w:line="578" w:lineRule="auto"/>
      <w:outlineLvl w:val="0"/>
    </w:pPr>
    <w:rPr>
      <w:b/>
      <w:bCs/>
      <w:kern w:val="44"/>
      <w:sz w:val="32"/>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kern w:val="0"/>
      <w:sz w:val="30"/>
      <w:szCs w:val="32"/>
    </w:rPr>
  </w:style>
  <w:style w:type="paragraph" w:styleId="6">
    <w:name w:val="heading 4"/>
    <w:basedOn w:val="1"/>
    <w:next w:val="1"/>
    <w:unhideWhenUsed/>
    <w:qFormat/>
    <w:uiPriority w:val="9"/>
    <w:pPr>
      <w:keepNext/>
      <w:keepLines/>
      <w:numPr>
        <w:ilvl w:val="3"/>
        <w:numId w:val="1"/>
      </w:numPr>
      <w:spacing w:before="280" w:after="290" w:line="376" w:lineRule="auto"/>
      <w:outlineLvl w:val="3"/>
    </w:pPr>
    <w:rPr>
      <w:rFonts w:ascii="Calibri Light" w:hAnsi="Calibri Light" w:eastAsia="宋体" w:cs="Times New Roman"/>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BodyText1I"/>
    <w:basedOn w:val="3"/>
    <w:qFormat/>
    <w:uiPriority w:val="99"/>
    <w:pPr>
      <w:spacing w:after="120"/>
      <w:ind w:firstLine="420" w:firstLineChars="100"/>
    </w:pPr>
  </w:style>
  <w:style w:type="paragraph" w:customStyle="1" w:styleId="3">
    <w:name w:val="BodyText"/>
    <w:basedOn w:val="1"/>
    <w:qFormat/>
    <w:uiPriority w:val="99"/>
    <w:pPr>
      <w:spacing w:after="120"/>
    </w:pPr>
  </w:style>
  <w:style w:type="paragraph" w:styleId="7">
    <w:name w:val="index 8"/>
    <w:basedOn w:val="1"/>
    <w:next w:val="1"/>
    <w:qFormat/>
    <w:uiPriority w:val="0"/>
    <w:pPr>
      <w:ind w:left="1400" w:leftChars="1400"/>
    </w:pPr>
  </w:style>
  <w:style w:type="paragraph" w:styleId="8">
    <w:name w:val="Body Text"/>
    <w:basedOn w:val="1"/>
    <w:next w:val="1"/>
    <w:link w:val="27"/>
    <w:unhideWhenUsed/>
    <w:qFormat/>
    <w:uiPriority w:val="0"/>
    <w:pPr>
      <w:spacing w:after="120"/>
    </w:pPr>
  </w:style>
  <w:style w:type="paragraph" w:styleId="9">
    <w:name w:val="Body Text Indent"/>
    <w:basedOn w:val="1"/>
    <w:link w:val="29"/>
    <w:qFormat/>
    <w:uiPriority w:val="0"/>
    <w:pPr>
      <w:spacing w:after="120"/>
      <w:ind w:left="420" w:leftChars="200"/>
    </w:pPr>
  </w:style>
  <w:style w:type="paragraph" w:styleId="10">
    <w:name w:val="Plain Text"/>
    <w:basedOn w:val="1"/>
    <w:link w:val="28"/>
    <w:qFormat/>
    <w:uiPriority w:val="0"/>
    <w:rPr>
      <w:rFonts w:ascii="宋体" w:hAnsi="Courier New"/>
      <w:szCs w:val="21"/>
    </w:rPr>
  </w:style>
  <w:style w:type="paragraph" w:styleId="11">
    <w:name w:val="Balloon Text"/>
    <w:basedOn w:val="1"/>
    <w:semiHidden/>
    <w:qFormat/>
    <w:uiPriority w:val="0"/>
    <w:rPr>
      <w:sz w:val="18"/>
      <w:szCs w:val="18"/>
    </w:rPr>
  </w:style>
  <w:style w:type="paragraph" w:styleId="12">
    <w:name w:val="footer"/>
    <w:basedOn w:val="1"/>
    <w:link w:val="25"/>
    <w:qFormat/>
    <w:uiPriority w:val="99"/>
    <w:pPr>
      <w:tabs>
        <w:tab w:val="center" w:pos="4153"/>
        <w:tab w:val="right" w:pos="8306"/>
      </w:tabs>
      <w:snapToGrid w:val="0"/>
      <w:jc w:val="left"/>
    </w:pPr>
    <w:rPr>
      <w:sz w:val="18"/>
      <w:szCs w:val="18"/>
    </w:rPr>
  </w:style>
  <w:style w:type="paragraph" w:styleId="13">
    <w:name w:val="header"/>
    <w:basedOn w:val="1"/>
    <w:next w:val="14"/>
    <w:link w:val="26"/>
    <w:qFormat/>
    <w:uiPriority w:val="0"/>
    <w:pPr>
      <w:pBdr>
        <w:bottom w:val="single" w:color="auto" w:sz="6" w:space="1"/>
      </w:pBdr>
      <w:tabs>
        <w:tab w:val="center" w:pos="4153"/>
        <w:tab w:val="right" w:pos="8306"/>
      </w:tabs>
      <w:snapToGrid w:val="0"/>
      <w:jc w:val="center"/>
    </w:pPr>
    <w:rPr>
      <w:sz w:val="18"/>
      <w:szCs w:val="18"/>
    </w:rPr>
  </w:style>
  <w:style w:type="paragraph" w:customStyle="1" w:styleId="14">
    <w:name w:val="Quote"/>
    <w:basedOn w:val="1"/>
    <w:next w:val="1"/>
    <w:qFormat/>
    <w:uiPriority w:val="0"/>
    <w:rPr>
      <w:rFonts w:ascii="Calibri" w:hAnsi="Calibri"/>
      <w:i/>
      <w:color w:val="000000"/>
      <w:kern w:val="0"/>
      <w:sz w:val="20"/>
    </w:rPr>
  </w:style>
  <w:style w:type="paragraph" w:styleId="15">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16">
    <w:name w:val="Body Text First Indent"/>
    <w:basedOn w:val="8"/>
    <w:next w:val="1"/>
    <w:qFormat/>
    <w:uiPriority w:val="0"/>
    <w:pPr>
      <w:ind w:firstLine="420" w:firstLineChars="100"/>
    </w:pPr>
  </w:style>
  <w:style w:type="table" w:styleId="18">
    <w:name w:val="Table Grid"/>
    <w:basedOn w:val="17"/>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0"/>
    <w:rPr>
      <w:b/>
    </w:rPr>
  </w:style>
  <w:style w:type="character" w:styleId="21">
    <w:name w:val="page number"/>
    <w:basedOn w:val="19"/>
    <w:qFormat/>
    <w:uiPriority w:val="0"/>
  </w:style>
  <w:style w:type="character" w:styleId="22">
    <w:name w:val="Hyperlink"/>
    <w:basedOn w:val="19"/>
    <w:semiHidden/>
    <w:unhideWhenUsed/>
    <w:qFormat/>
    <w:uiPriority w:val="0"/>
    <w:rPr>
      <w:color w:val="0000FF"/>
      <w:u w:val="single"/>
    </w:rPr>
  </w:style>
  <w:style w:type="character" w:customStyle="1" w:styleId="23">
    <w:name w:val="标题 1 Char"/>
    <w:basedOn w:val="19"/>
    <w:link w:val="4"/>
    <w:qFormat/>
    <w:uiPriority w:val="0"/>
    <w:rPr>
      <w:b/>
      <w:bCs/>
      <w:kern w:val="44"/>
      <w:sz w:val="32"/>
      <w:szCs w:val="44"/>
    </w:rPr>
  </w:style>
  <w:style w:type="paragraph" w:customStyle="1" w:styleId="24">
    <w:name w:val="Default"/>
    <w:next w:val="7"/>
    <w:qFormat/>
    <w:uiPriority w:val="0"/>
    <w:pPr>
      <w:widowControl w:val="0"/>
      <w:autoSpaceDE w:val="0"/>
      <w:autoSpaceDN w:val="0"/>
    </w:pPr>
    <w:rPr>
      <w:rFonts w:hint="eastAsia" w:ascii="仿宋" w:hAnsi="仿宋" w:eastAsia="仿宋" w:cs="Times New Roman"/>
      <w:color w:val="000000"/>
      <w:sz w:val="24"/>
      <w:szCs w:val="22"/>
      <w:lang w:val="en-US" w:eastAsia="zh-CN" w:bidi="ar-SA"/>
    </w:rPr>
  </w:style>
  <w:style w:type="character" w:customStyle="1" w:styleId="25">
    <w:name w:val="页脚 Char"/>
    <w:basedOn w:val="19"/>
    <w:link w:val="12"/>
    <w:qFormat/>
    <w:uiPriority w:val="99"/>
    <w:rPr>
      <w:kern w:val="2"/>
      <w:sz w:val="18"/>
      <w:szCs w:val="18"/>
    </w:rPr>
  </w:style>
  <w:style w:type="character" w:customStyle="1" w:styleId="26">
    <w:name w:val="页眉 Char"/>
    <w:basedOn w:val="19"/>
    <w:link w:val="13"/>
    <w:qFormat/>
    <w:uiPriority w:val="0"/>
    <w:rPr>
      <w:kern w:val="2"/>
      <w:sz w:val="18"/>
      <w:szCs w:val="18"/>
    </w:rPr>
  </w:style>
  <w:style w:type="character" w:customStyle="1" w:styleId="27">
    <w:name w:val="正文文本 Char"/>
    <w:basedOn w:val="19"/>
    <w:link w:val="8"/>
    <w:qFormat/>
    <w:uiPriority w:val="0"/>
    <w:rPr>
      <w:kern w:val="2"/>
      <w:sz w:val="21"/>
    </w:rPr>
  </w:style>
  <w:style w:type="character" w:customStyle="1" w:styleId="28">
    <w:name w:val="纯文本 Char"/>
    <w:link w:val="10"/>
    <w:qFormat/>
    <w:uiPriority w:val="0"/>
    <w:rPr>
      <w:rFonts w:ascii="宋体" w:hAnsi="Courier New" w:cs="Courier New"/>
      <w:kern w:val="2"/>
      <w:sz w:val="21"/>
      <w:szCs w:val="21"/>
    </w:rPr>
  </w:style>
  <w:style w:type="character" w:customStyle="1" w:styleId="29">
    <w:name w:val="正文文本缩进 Char"/>
    <w:basedOn w:val="19"/>
    <w:link w:val="9"/>
    <w:qFormat/>
    <w:uiPriority w:val="0"/>
    <w:rPr>
      <w:kern w:val="2"/>
      <w:sz w:val="21"/>
    </w:rPr>
  </w:style>
  <w:style w:type="paragraph" w:customStyle="1" w:styleId="30">
    <w:name w:val="页脚1"/>
    <w:qFormat/>
    <w:uiPriority w:val="0"/>
    <w:pPr>
      <w:framePr w:wrap="around" w:vAnchor="margin" w:hAnchor="text" w:y="1"/>
      <w:widowControl w:val="0"/>
      <w:tabs>
        <w:tab w:val="center" w:pos="4153"/>
        <w:tab w:val="right" w:pos="8306"/>
      </w:tabs>
    </w:pPr>
    <w:rPr>
      <w:rFonts w:ascii="Times New Roman" w:hAnsi="Times New Roman" w:eastAsia="Times New Roman" w:cs="Times New Roman"/>
      <w:color w:val="000000"/>
      <w:kern w:val="2"/>
      <w:sz w:val="18"/>
      <w:szCs w:val="18"/>
      <w:u w:color="000000"/>
      <w:lang w:val="en-US" w:eastAsia="zh-CN" w:bidi="ar-SA"/>
    </w:rPr>
  </w:style>
  <w:style w:type="paragraph" w:customStyle="1" w:styleId="31">
    <w:name w:val="页眉1"/>
    <w:qFormat/>
    <w:uiPriority w:val="0"/>
    <w:pPr>
      <w:framePr w:wrap="around" w:vAnchor="margin" w:hAnchor="text" w:y="1"/>
      <w:widowControl w:val="0"/>
      <w:pBdr>
        <w:bottom w:val="single" w:color="000000" w:sz="6" w:space="0"/>
      </w:pBdr>
      <w:tabs>
        <w:tab w:val="center" w:pos="4153"/>
        <w:tab w:val="right" w:pos="8306"/>
      </w:tabs>
      <w:jc w:val="center"/>
    </w:pPr>
    <w:rPr>
      <w:rFonts w:ascii="Times New Roman" w:hAnsi="Times New Roman" w:eastAsia="Arial Unicode MS" w:cs="Arial Unicode MS"/>
      <w:color w:val="000000"/>
      <w:kern w:val="2"/>
      <w:sz w:val="18"/>
      <w:szCs w:val="18"/>
      <w:u w:color="000000"/>
      <w:lang w:val="en-US" w:eastAsia="zh-CN" w:bidi="ar-SA"/>
    </w:rPr>
  </w:style>
  <w:style w:type="paragraph" w:styleId="32">
    <w:name w:val="List Paragraph"/>
    <w:basedOn w:val="1"/>
    <w:qFormat/>
    <w:uiPriority w:val="34"/>
    <w:pPr>
      <w:ind w:firstLine="420" w:firstLineChars="200"/>
    </w:pPr>
    <w:rPr>
      <w:szCs w:val="24"/>
    </w:rPr>
  </w:style>
  <w:style w:type="character" w:customStyle="1" w:styleId="33">
    <w:name w:val="NormalCharacter"/>
    <w:qFormat/>
    <w:uiPriority w:val="0"/>
  </w:style>
  <w:style w:type="character" w:customStyle="1" w:styleId="34">
    <w:name w:val="font112"/>
    <w:basedOn w:val="19"/>
    <w:qFormat/>
    <w:uiPriority w:val="0"/>
    <w:rPr>
      <w:rFonts w:hint="eastAsia" w:ascii="MingLiU" w:hAnsi="MingLiU" w:eastAsia="MingLiU" w:cs="MingLiU"/>
      <w:color w:val="000000"/>
      <w:sz w:val="20"/>
      <w:szCs w:val="20"/>
      <w:u w:val="none"/>
    </w:rPr>
  </w:style>
  <w:style w:type="character" w:customStyle="1" w:styleId="35">
    <w:name w:val="font41"/>
    <w:basedOn w:val="19"/>
    <w:qFormat/>
    <w:uiPriority w:val="0"/>
    <w:rPr>
      <w:rFonts w:hint="default" w:ascii="Times New Roman" w:hAnsi="Times New Roman" w:cs="Times New Roman"/>
      <w:color w:val="000000"/>
      <w:sz w:val="28"/>
      <w:szCs w:val="28"/>
      <w:u w:val="none"/>
    </w:rPr>
  </w:style>
  <w:style w:type="character" w:customStyle="1" w:styleId="36">
    <w:name w:val="font11"/>
    <w:basedOn w:val="19"/>
    <w:qFormat/>
    <w:uiPriority w:val="0"/>
    <w:rPr>
      <w:rFonts w:hint="eastAsia" w:ascii="宋体" w:hAnsi="宋体" w:eastAsia="宋体" w:cs="宋体"/>
      <w:color w:val="000000"/>
      <w:sz w:val="28"/>
      <w:szCs w:val="28"/>
      <w:u w:val="none"/>
    </w:rPr>
  </w:style>
  <w:style w:type="paragraph" w:customStyle="1" w:styleId="37">
    <w:name w:val="Body Text First Indent1"/>
    <w:basedOn w:val="8"/>
    <w:qFormat/>
    <w:uiPriority w:val="0"/>
    <w:pPr>
      <w:autoSpaceDE w:val="0"/>
      <w:autoSpaceDN w:val="0"/>
      <w:ind w:firstLine="420" w:firstLineChars="100"/>
      <w:jc w:val="left"/>
    </w:pPr>
    <w:rPr>
      <w:rFonts w:ascii="宋体" w:hAnsi="等线" w:eastAsia="等线" w:cs="宋体"/>
      <w:kern w:val="0"/>
      <w:lang w:val="zh-CN"/>
    </w:rPr>
  </w:style>
  <w:style w:type="character" w:customStyle="1" w:styleId="38">
    <w:name w:val="font21"/>
    <w:basedOn w:val="19"/>
    <w:qFormat/>
    <w:uiPriority w:val="0"/>
    <w:rPr>
      <w:rFonts w:ascii="MingLiU" w:hAnsi="MingLiU" w:eastAsia="MingLiU" w:cs="MingLiU"/>
      <w:color w:val="000000"/>
      <w:sz w:val="36"/>
      <w:szCs w:val="36"/>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31</Pages>
  <Words>9535</Words>
  <Characters>10378</Characters>
  <Lines>50</Lines>
  <Paragraphs>14</Paragraphs>
  <TotalTime>0</TotalTime>
  <ScaleCrop>false</ScaleCrop>
  <LinksUpToDate>false</LinksUpToDate>
  <CharactersWithSpaces>10638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2020-09-14T08:05:00Z</dcterms:created>
  <dc:creator>YlmF</dc:creator>
  <cp:lastModifiedBy>Fang</cp:lastModifiedBy>
  <cp:lastPrinted>2023-03-06T06:26:00Z</cp:lastPrinted>
  <dcterms:modified xsi:type="dcterms:W3CDTF">2023-03-27T01:41:35Z</dcterms:modified>
  <dc:title>一、  招标邀请书</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6F4226F0E8B94D53AAEEC799D0891117</vt:lpwstr>
  </property>
</Properties>
</file>